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9357C" w14:textId="77777777" w:rsidR="00BC3D96" w:rsidRPr="008E6B00" w:rsidRDefault="00BC3D96" w:rsidP="008301CE">
      <w:pPr>
        <w:spacing w:line="242" w:lineRule="auto"/>
        <w:ind w:right="60"/>
        <w:jc w:val="center"/>
        <w:rPr>
          <w:rFonts w:ascii="Arial" w:eastAsia="Arial" w:hAnsi="Arial" w:cs="Arial"/>
          <w:b/>
          <w:bCs/>
        </w:rPr>
      </w:pPr>
    </w:p>
    <w:p w14:paraId="504591C4" w14:textId="77777777" w:rsidR="008301CE" w:rsidRPr="008E6B00" w:rsidRDefault="008301CE" w:rsidP="008301CE">
      <w:pPr>
        <w:spacing w:line="242" w:lineRule="auto"/>
        <w:ind w:right="60"/>
        <w:jc w:val="center"/>
        <w:rPr>
          <w:rFonts w:ascii="Arial" w:eastAsia="Arial" w:hAnsi="Arial" w:cs="Arial"/>
          <w:b/>
          <w:bCs/>
        </w:rPr>
      </w:pPr>
      <w:r w:rsidRPr="008E6B00">
        <w:rPr>
          <w:rFonts w:ascii="Arial" w:eastAsia="Arial" w:hAnsi="Arial" w:cs="Arial"/>
          <w:b/>
          <w:bCs/>
        </w:rPr>
        <w:t xml:space="preserve">Texto aprobado en primer debate en la Comisión Segunda Permanente de Gobierno en sesión del día 15 </w:t>
      </w:r>
      <w:r w:rsidR="00AF1F15" w:rsidRPr="008E6B00">
        <w:rPr>
          <w:rFonts w:ascii="Arial" w:eastAsia="Arial" w:hAnsi="Arial" w:cs="Arial"/>
          <w:b/>
          <w:bCs/>
        </w:rPr>
        <w:t xml:space="preserve">mayo </w:t>
      </w:r>
      <w:r w:rsidRPr="008E6B00">
        <w:rPr>
          <w:rFonts w:ascii="Arial" w:eastAsia="Arial" w:hAnsi="Arial" w:cs="Arial"/>
          <w:b/>
          <w:bCs/>
        </w:rPr>
        <w:t>de 2025</w:t>
      </w:r>
    </w:p>
    <w:p w14:paraId="17F5DD21" w14:textId="77777777" w:rsidR="00AF1F15" w:rsidRPr="008E6B00" w:rsidRDefault="00AF1F15" w:rsidP="00346CB6">
      <w:pPr>
        <w:spacing w:line="242" w:lineRule="auto"/>
        <w:ind w:right="60"/>
        <w:rPr>
          <w:rFonts w:ascii="Arial" w:eastAsia="Arial" w:hAnsi="Arial" w:cs="Arial"/>
          <w:b/>
          <w:bCs/>
        </w:rPr>
      </w:pPr>
    </w:p>
    <w:p w14:paraId="4E30F50F" w14:textId="77777777" w:rsidR="008E593C" w:rsidRPr="008E6B00" w:rsidRDefault="008E593C" w:rsidP="008E593C">
      <w:pPr>
        <w:adjustRightInd w:val="0"/>
        <w:jc w:val="center"/>
        <w:rPr>
          <w:rFonts w:ascii="Arial" w:hAnsi="Arial" w:cs="Arial"/>
          <w:b/>
          <w:bCs/>
          <w:color w:val="080808"/>
        </w:rPr>
      </w:pPr>
      <w:r w:rsidRPr="008E6B00">
        <w:rPr>
          <w:rFonts w:ascii="Arial" w:hAnsi="Arial" w:cs="Arial"/>
          <w:b/>
          <w:bCs/>
          <w:color w:val="080808"/>
        </w:rPr>
        <w:t>PROYECTO DE ACUERDO No. 285 DE 2025</w:t>
      </w:r>
    </w:p>
    <w:p w14:paraId="47361186" w14:textId="77777777" w:rsidR="008E593C" w:rsidRPr="008E6B00" w:rsidRDefault="008E593C" w:rsidP="008E593C">
      <w:pPr>
        <w:adjustRightInd w:val="0"/>
        <w:jc w:val="both"/>
        <w:rPr>
          <w:rFonts w:ascii="Arial" w:hAnsi="Arial" w:cs="Arial"/>
          <w:b/>
          <w:bCs/>
          <w:color w:val="080808"/>
        </w:rPr>
      </w:pPr>
    </w:p>
    <w:p w14:paraId="004B09B1" w14:textId="77777777" w:rsidR="008E593C" w:rsidRPr="008E6B00" w:rsidRDefault="008E593C" w:rsidP="008E6B00">
      <w:pPr>
        <w:adjustRightInd w:val="0"/>
        <w:jc w:val="center"/>
        <w:rPr>
          <w:rFonts w:ascii="Arial" w:hAnsi="Arial" w:cs="Arial"/>
          <w:b/>
          <w:bCs/>
          <w:color w:val="080808"/>
        </w:rPr>
      </w:pPr>
      <w:r w:rsidRPr="008E6B00">
        <w:rPr>
          <w:rFonts w:ascii="Arial" w:hAnsi="Arial" w:cs="Arial"/>
          <w:b/>
          <w:bCs/>
          <w:color w:val="080808"/>
        </w:rPr>
        <w:t>"POR MEDIO DEL CUAL SE DAN LINEAMIENTOS PARA LA CREACIÓN DE UN COMPONENTE DE FORTALECIMIENTO DEL SEGUIMIENTO AL ESTADO NUTRICIONAL DE PERSONAS GESTANTES, NIÑAS Y NIÑOS MENORES DE</w:t>
      </w:r>
      <w:r w:rsidR="00FC244C" w:rsidRPr="008E6B00">
        <w:rPr>
          <w:rFonts w:ascii="Arial" w:hAnsi="Arial" w:cs="Arial"/>
          <w:b/>
          <w:bCs/>
          <w:color w:val="080808"/>
        </w:rPr>
        <w:t xml:space="preserve"> </w:t>
      </w:r>
      <w:r w:rsidRPr="008E6B00">
        <w:rPr>
          <w:rFonts w:ascii="Arial" w:hAnsi="Arial" w:cs="Arial"/>
          <w:b/>
          <w:bCs/>
          <w:color w:val="080808"/>
        </w:rPr>
        <w:t>CINCO AÑOS"</w:t>
      </w:r>
    </w:p>
    <w:p w14:paraId="59BF6DC4" w14:textId="77777777" w:rsidR="008E593C" w:rsidRPr="008E6B00" w:rsidRDefault="008E593C" w:rsidP="008E593C">
      <w:pPr>
        <w:adjustRightInd w:val="0"/>
        <w:rPr>
          <w:rFonts w:ascii="Arial" w:hAnsi="Arial" w:cs="Arial"/>
          <w:b/>
          <w:bCs/>
          <w:color w:val="080808"/>
        </w:rPr>
      </w:pPr>
    </w:p>
    <w:p w14:paraId="1FE2E753" w14:textId="0E63859F" w:rsidR="004F4E58" w:rsidRPr="008E6B00" w:rsidRDefault="004F4E58" w:rsidP="004F4E5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hAnsi="Arial" w:cs="Arial"/>
          <w:b/>
        </w:rPr>
      </w:pPr>
      <w:r w:rsidRPr="008E6B00">
        <w:rPr>
          <w:rFonts w:ascii="Arial" w:hAnsi="Arial" w:cs="Arial"/>
          <w:b/>
        </w:rPr>
        <w:t>EL CONCEJO DE BOGOTÁ D.C.</w:t>
      </w:r>
    </w:p>
    <w:p w14:paraId="5ED12B53" w14:textId="77777777" w:rsidR="004F4E58" w:rsidRPr="008E6B00" w:rsidRDefault="004F4E58" w:rsidP="004F4E5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</w:rPr>
      </w:pPr>
    </w:p>
    <w:p w14:paraId="1977F6A2" w14:textId="77777777" w:rsidR="004F4E58" w:rsidRPr="008E6B00" w:rsidRDefault="004F4E58" w:rsidP="004F4E5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hAnsi="Arial" w:cs="Arial"/>
        </w:rPr>
      </w:pPr>
      <w:r w:rsidRPr="008E6B00">
        <w:rPr>
          <w:rFonts w:ascii="Arial" w:hAnsi="Arial" w:cs="Arial"/>
        </w:rPr>
        <w:t>En ejercicio de sus atribuciones constitucionales y legales y, en especial de las que le confiere el numeral 1, 10 y 25 del artículo 12</w:t>
      </w:r>
      <w:r w:rsidR="009B59E5" w:rsidRPr="008E6B00">
        <w:rPr>
          <w:rFonts w:ascii="Arial" w:hAnsi="Arial" w:cs="Arial"/>
        </w:rPr>
        <w:t xml:space="preserve"> del Decreto Ley 1421 de 1993 </w:t>
      </w:r>
    </w:p>
    <w:p w14:paraId="2A3D5269" w14:textId="77777777" w:rsidR="004F4E58" w:rsidRPr="008E6B00" w:rsidRDefault="004F4E58" w:rsidP="004F4E5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hAnsi="Arial" w:cs="Arial"/>
        </w:rPr>
      </w:pPr>
    </w:p>
    <w:p w14:paraId="0D8F4A68" w14:textId="77777777" w:rsidR="004F4E58" w:rsidRPr="008E6B00" w:rsidRDefault="004F4E58" w:rsidP="004F4E5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</w:rPr>
      </w:pPr>
    </w:p>
    <w:p w14:paraId="4D263D77" w14:textId="65948948" w:rsidR="004F4E58" w:rsidRPr="008E6B00" w:rsidRDefault="004F4E58" w:rsidP="004F4E5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hAnsi="Arial" w:cs="Arial"/>
          <w:b/>
        </w:rPr>
      </w:pPr>
      <w:r w:rsidRPr="008E6B00">
        <w:rPr>
          <w:rFonts w:ascii="Arial" w:hAnsi="Arial" w:cs="Arial"/>
          <w:b/>
        </w:rPr>
        <w:t>ACUERDA:</w:t>
      </w:r>
    </w:p>
    <w:p w14:paraId="4F10D539" w14:textId="77777777" w:rsidR="008E593C" w:rsidRPr="008E6B00" w:rsidRDefault="004F4E58" w:rsidP="008E593C">
      <w:pPr>
        <w:adjustRightInd w:val="0"/>
        <w:rPr>
          <w:rFonts w:ascii="Arial" w:hAnsi="Arial" w:cs="Arial"/>
          <w:b/>
          <w:bCs/>
          <w:color w:val="080808"/>
        </w:rPr>
      </w:pPr>
      <w:r w:rsidRPr="008E6B00">
        <w:rPr>
          <w:rFonts w:ascii="Arial" w:hAnsi="Arial" w:cs="Arial"/>
          <w:b/>
          <w:bCs/>
          <w:color w:val="080808"/>
        </w:rPr>
        <w:t xml:space="preserve"> </w:t>
      </w:r>
    </w:p>
    <w:p w14:paraId="53D0C120" w14:textId="249C9D9D" w:rsidR="008E593C" w:rsidRPr="008E6B00" w:rsidRDefault="008E6B00" w:rsidP="008E593C">
      <w:pPr>
        <w:adjustRightInd w:val="0"/>
        <w:jc w:val="both"/>
        <w:rPr>
          <w:rFonts w:ascii="Arial" w:hAnsi="Arial" w:cs="Arial"/>
          <w:color w:val="AAAAAA"/>
        </w:rPr>
      </w:pPr>
      <w:r w:rsidRPr="008E6B00">
        <w:rPr>
          <w:rFonts w:ascii="Arial" w:hAnsi="Arial" w:cs="Arial"/>
          <w:b/>
          <w:bCs/>
          <w:color w:val="080808"/>
        </w:rPr>
        <w:t xml:space="preserve">Artículo 1. Objeto. </w:t>
      </w:r>
      <w:r w:rsidR="008E593C" w:rsidRPr="008E6B00">
        <w:rPr>
          <w:rFonts w:ascii="Arial" w:hAnsi="Arial" w:cs="Arial"/>
          <w:color w:val="080808"/>
        </w:rPr>
        <w:t>Emitir lineamientos para la implementación de un componente de asistencia nutricional a la primera infancia y a las mujeres y otras personas gestantes</w:t>
      </w:r>
      <w:r w:rsidR="008E593C" w:rsidRPr="008E6B00">
        <w:rPr>
          <w:rFonts w:ascii="Arial" w:hAnsi="Arial" w:cs="Arial"/>
          <w:color w:val="444444"/>
        </w:rPr>
        <w:t xml:space="preserve">, </w:t>
      </w:r>
      <w:r w:rsidR="008E593C" w:rsidRPr="008E6B00">
        <w:rPr>
          <w:rFonts w:ascii="Arial" w:hAnsi="Arial" w:cs="Arial"/>
          <w:color w:val="080808"/>
        </w:rPr>
        <w:t>que</w:t>
      </w:r>
      <w:r w:rsidR="008E593C" w:rsidRPr="008E6B00">
        <w:rPr>
          <w:rFonts w:ascii="Arial" w:hAnsi="Arial" w:cs="Arial"/>
          <w:color w:val="2F3338"/>
        </w:rPr>
        <w:t xml:space="preserve">, </w:t>
      </w:r>
      <w:r w:rsidR="008E593C" w:rsidRPr="008E6B00">
        <w:rPr>
          <w:rFonts w:ascii="Arial" w:hAnsi="Arial" w:cs="Arial"/>
          <w:color w:val="080808"/>
        </w:rPr>
        <w:t>conforme a las estrategias y políticas nacionales e internacionales, promueva el desarrollo integral</w:t>
      </w:r>
      <w:r w:rsidR="008E593C" w:rsidRPr="008E6B00">
        <w:rPr>
          <w:rFonts w:ascii="Arial" w:hAnsi="Arial" w:cs="Arial"/>
          <w:color w:val="2F3338"/>
        </w:rPr>
        <w:t xml:space="preserve">, </w:t>
      </w:r>
      <w:r w:rsidR="008E593C" w:rsidRPr="008E6B00">
        <w:rPr>
          <w:rFonts w:ascii="Arial" w:hAnsi="Arial" w:cs="Arial"/>
          <w:color w:val="080808"/>
        </w:rPr>
        <w:t>fortalezca el marco institucional para el reconocimiento, la protección y la garantía de los niños, las niñas como sujetos de pleno derechos humanos de las mujeres y otras personas gestantes y lactantes</w:t>
      </w:r>
      <w:r w:rsidR="008E593C" w:rsidRPr="008E6B00">
        <w:rPr>
          <w:rFonts w:ascii="Arial" w:hAnsi="Arial" w:cs="Arial"/>
          <w:color w:val="444444"/>
        </w:rPr>
        <w:t>.</w:t>
      </w:r>
    </w:p>
    <w:p w14:paraId="0A8DC52A" w14:textId="77777777" w:rsidR="008E593C" w:rsidRPr="008E6B00" w:rsidRDefault="008E593C" w:rsidP="008E593C">
      <w:pPr>
        <w:adjustRightInd w:val="0"/>
        <w:jc w:val="both"/>
        <w:rPr>
          <w:rFonts w:ascii="Arial" w:hAnsi="Arial" w:cs="Arial"/>
          <w:b/>
          <w:bCs/>
          <w:color w:val="080808"/>
        </w:rPr>
      </w:pPr>
    </w:p>
    <w:p w14:paraId="3363FB5F" w14:textId="2F4F2F62" w:rsidR="008E593C" w:rsidRPr="008E6B00" w:rsidRDefault="008E593C" w:rsidP="008E593C">
      <w:pPr>
        <w:adjustRightInd w:val="0"/>
        <w:jc w:val="both"/>
        <w:rPr>
          <w:rFonts w:ascii="Arial" w:hAnsi="Arial" w:cs="Arial"/>
          <w:color w:val="080808"/>
        </w:rPr>
      </w:pPr>
      <w:r w:rsidRPr="008E6B00">
        <w:rPr>
          <w:rFonts w:ascii="Arial" w:hAnsi="Arial" w:cs="Arial"/>
          <w:b/>
          <w:bCs/>
          <w:color w:val="080808"/>
        </w:rPr>
        <w:t>A</w:t>
      </w:r>
      <w:r w:rsidR="008E6B00" w:rsidRPr="008E6B00">
        <w:rPr>
          <w:rFonts w:ascii="Arial" w:hAnsi="Arial" w:cs="Arial"/>
          <w:b/>
          <w:bCs/>
          <w:color w:val="080808"/>
        </w:rPr>
        <w:t>rtículo</w:t>
      </w:r>
      <w:r w:rsidRPr="008E6B00">
        <w:rPr>
          <w:rFonts w:ascii="Arial" w:hAnsi="Arial" w:cs="Arial"/>
          <w:b/>
          <w:bCs/>
          <w:color w:val="080808"/>
        </w:rPr>
        <w:t xml:space="preserve"> 2. D</w:t>
      </w:r>
      <w:r w:rsidR="006942BF" w:rsidRPr="008E6B00">
        <w:rPr>
          <w:rFonts w:ascii="Arial" w:hAnsi="Arial" w:cs="Arial"/>
          <w:b/>
          <w:bCs/>
          <w:color w:val="080808"/>
        </w:rPr>
        <w:t>efiniciones</w:t>
      </w:r>
      <w:r w:rsidR="006942BF" w:rsidRPr="008E6B00">
        <w:rPr>
          <w:rFonts w:ascii="Arial" w:hAnsi="Arial" w:cs="Arial"/>
          <w:b/>
          <w:bCs/>
          <w:color w:val="5D5D5D"/>
        </w:rPr>
        <w:t>.</w:t>
      </w:r>
      <w:r w:rsidRPr="008E6B00">
        <w:rPr>
          <w:rFonts w:ascii="Arial" w:hAnsi="Arial" w:cs="Arial"/>
          <w:b/>
          <w:bCs/>
          <w:color w:val="5D5D5D"/>
        </w:rPr>
        <w:t xml:space="preserve"> </w:t>
      </w:r>
      <w:r w:rsidRPr="008E6B00">
        <w:rPr>
          <w:rFonts w:ascii="Arial" w:hAnsi="Arial" w:cs="Arial"/>
          <w:color w:val="080808"/>
        </w:rPr>
        <w:t>Para la correcta aplicación del presente Acuerdo</w:t>
      </w:r>
      <w:r w:rsidR="008E6B00">
        <w:rPr>
          <w:rFonts w:ascii="Arial" w:hAnsi="Arial" w:cs="Arial"/>
          <w:color w:val="080808"/>
        </w:rPr>
        <w:t xml:space="preserve"> </w:t>
      </w:r>
      <w:r w:rsidRPr="008E6B00">
        <w:rPr>
          <w:rFonts w:ascii="Arial" w:hAnsi="Arial" w:cs="Arial"/>
          <w:color w:val="080808"/>
        </w:rPr>
        <w:t>entiéndase por:</w:t>
      </w:r>
    </w:p>
    <w:p w14:paraId="1DAF474D" w14:textId="77777777" w:rsidR="008E593C" w:rsidRPr="008E6B00" w:rsidRDefault="008E593C" w:rsidP="008E593C">
      <w:pPr>
        <w:adjustRightInd w:val="0"/>
        <w:jc w:val="both"/>
        <w:rPr>
          <w:rFonts w:ascii="Arial" w:hAnsi="Arial" w:cs="Arial"/>
          <w:b/>
          <w:bCs/>
          <w:color w:val="080808"/>
        </w:rPr>
      </w:pPr>
    </w:p>
    <w:p w14:paraId="684F1C01" w14:textId="487A8257" w:rsidR="008E593C" w:rsidRPr="008E6B00" w:rsidRDefault="006942BF" w:rsidP="008E593C">
      <w:pPr>
        <w:adjustRightInd w:val="0"/>
        <w:jc w:val="both"/>
        <w:rPr>
          <w:rFonts w:ascii="Arial" w:hAnsi="Arial" w:cs="Arial"/>
          <w:color w:val="080808"/>
        </w:rPr>
      </w:pPr>
      <w:r w:rsidRPr="008E6B00">
        <w:rPr>
          <w:rFonts w:ascii="Arial" w:hAnsi="Arial" w:cs="Arial"/>
          <w:b/>
          <w:bCs/>
          <w:color w:val="080808"/>
        </w:rPr>
        <w:t>Componente de Asistencia Nutricional</w:t>
      </w:r>
      <w:r w:rsidR="008E593C" w:rsidRPr="008E6B00">
        <w:rPr>
          <w:rFonts w:ascii="Arial" w:hAnsi="Arial" w:cs="Arial"/>
          <w:b/>
          <w:bCs/>
          <w:color w:val="080808"/>
        </w:rPr>
        <w:t xml:space="preserve">: </w:t>
      </w:r>
      <w:r w:rsidR="008E593C" w:rsidRPr="008E6B00">
        <w:rPr>
          <w:rFonts w:ascii="Arial" w:hAnsi="Arial" w:cs="Arial"/>
          <w:color w:val="080808"/>
        </w:rPr>
        <w:t>Corresponde a las intervenciones</w:t>
      </w:r>
      <w:r w:rsidR="00FE7B60" w:rsidRPr="008E6B00">
        <w:rPr>
          <w:rFonts w:ascii="Arial" w:hAnsi="Arial" w:cs="Arial"/>
          <w:color w:val="080808"/>
        </w:rPr>
        <w:t xml:space="preserve"> </w:t>
      </w:r>
      <w:r w:rsidR="008E593C" w:rsidRPr="008E6B00">
        <w:rPr>
          <w:rFonts w:ascii="Arial" w:hAnsi="Arial" w:cs="Arial"/>
          <w:color w:val="080808"/>
        </w:rPr>
        <w:t>diseñadas para contribuir a la prevención y mitigación de la malnutrición por déficit o por exceso de las mujeres y otras personas gestantes, niños y niñas de hasta cinco (5) años once meses (11) y veintinueve (29) días, a través de las acciones de carácter integral, incluyen la promoción de una adecuada alimentación de las mujeres y otras personas gestantes</w:t>
      </w:r>
      <w:r w:rsidR="008E593C" w:rsidRPr="008E6B00">
        <w:rPr>
          <w:rFonts w:ascii="Arial" w:hAnsi="Arial" w:cs="Arial"/>
          <w:color w:val="5D5D5D"/>
        </w:rPr>
        <w:t xml:space="preserve">, </w:t>
      </w:r>
      <w:r w:rsidR="008E593C" w:rsidRPr="008E6B00">
        <w:rPr>
          <w:rFonts w:ascii="Arial" w:hAnsi="Arial" w:cs="Arial"/>
          <w:color w:val="080808"/>
        </w:rPr>
        <w:t xml:space="preserve">la lactancia materna exclusiva y continuada, si esta es su decisión, con alimentación complementaria adecuada, ejecutadas por las </w:t>
      </w:r>
      <w:r w:rsidR="008E6B00">
        <w:rPr>
          <w:rFonts w:ascii="Arial" w:hAnsi="Arial" w:cs="Arial"/>
          <w:color w:val="080808"/>
        </w:rPr>
        <w:t>e</w:t>
      </w:r>
      <w:r w:rsidR="008E593C" w:rsidRPr="008E6B00">
        <w:rPr>
          <w:rFonts w:ascii="Arial" w:hAnsi="Arial" w:cs="Arial"/>
          <w:color w:val="080808"/>
        </w:rPr>
        <w:t xml:space="preserve">ntidades </w:t>
      </w:r>
      <w:r w:rsidR="008E6B00">
        <w:rPr>
          <w:rFonts w:ascii="Arial" w:hAnsi="Arial" w:cs="Arial"/>
          <w:color w:val="080808"/>
        </w:rPr>
        <w:t>c</w:t>
      </w:r>
      <w:r w:rsidR="008E593C" w:rsidRPr="008E6B00">
        <w:rPr>
          <w:rFonts w:ascii="Arial" w:hAnsi="Arial" w:cs="Arial"/>
          <w:color w:val="080808"/>
        </w:rPr>
        <w:t>ompetentes, cuyos programas de apoyo alimentario cuenten con este alcance.</w:t>
      </w:r>
    </w:p>
    <w:p w14:paraId="3DF233B2" w14:textId="77777777" w:rsidR="008E593C" w:rsidRPr="008E6B00" w:rsidRDefault="008E593C" w:rsidP="008E593C">
      <w:pPr>
        <w:adjustRightInd w:val="0"/>
        <w:jc w:val="both"/>
        <w:rPr>
          <w:rFonts w:ascii="Arial" w:hAnsi="Arial" w:cs="Arial"/>
          <w:color w:val="080808"/>
        </w:rPr>
      </w:pPr>
    </w:p>
    <w:p w14:paraId="0FB60BA2" w14:textId="4FFCAFBA" w:rsidR="008E593C" w:rsidRPr="008E6B00" w:rsidRDefault="006942BF" w:rsidP="008E593C">
      <w:pPr>
        <w:adjustRightInd w:val="0"/>
        <w:jc w:val="both"/>
        <w:rPr>
          <w:rFonts w:ascii="Arial" w:hAnsi="Arial" w:cs="Arial"/>
          <w:color w:val="080808"/>
        </w:rPr>
      </w:pPr>
      <w:r w:rsidRPr="008E6B00">
        <w:rPr>
          <w:rFonts w:ascii="Arial" w:hAnsi="Arial" w:cs="Arial"/>
          <w:b/>
          <w:bCs/>
          <w:color w:val="080808"/>
        </w:rPr>
        <w:t>Primera Infancia</w:t>
      </w:r>
      <w:r w:rsidR="00FE7B60" w:rsidRPr="008E6B00">
        <w:rPr>
          <w:rFonts w:ascii="Arial" w:hAnsi="Arial" w:cs="Arial"/>
          <w:b/>
          <w:bCs/>
          <w:color w:val="080808"/>
        </w:rPr>
        <w:t>.</w:t>
      </w:r>
      <w:r w:rsidR="008E593C" w:rsidRPr="008E6B00">
        <w:rPr>
          <w:rFonts w:ascii="Arial" w:hAnsi="Arial" w:cs="Arial"/>
          <w:b/>
          <w:bCs/>
          <w:color w:val="080808"/>
        </w:rPr>
        <w:t xml:space="preserve"> </w:t>
      </w:r>
      <w:r w:rsidR="008E593C" w:rsidRPr="008E6B00">
        <w:rPr>
          <w:rFonts w:ascii="Arial" w:hAnsi="Arial" w:cs="Arial"/>
          <w:color w:val="080808"/>
        </w:rPr>
        <w:t>Corresponde a la etapa del ciclo vital en la que se establecen las bases para el desarrollo cognitivo, físico</w:t>
      </w:r>
      <w:r w:rsidR="008E593C" w:rsidRPr="008E6B00">
        <w:rPr>
          <w:rFonts w:ascii="Arial" w:hAnsi="Arial" w:cs="Arial"/>
          <w:color w:val="2F3338"/>
        </w:rPr>
        <w:t xml:space="preserve">, </w:t>
      </w:r>
      <w:r w:rsidR="008E593C" w:rsidRPr="008E6B00">
        <w:rPr>
          <w:rFonts w:ascii="Arial" w:hAnsi="Arial" w:cs="Arial"/>
          <w:color w:val="080808"/>
        </w:rPr>
        <w:t>emocional y social del ser humano</w:t>
      </w:r>
      <w:r w:rsidR="008E6B00">
        <w:rPr>
          <w:rFonts w:ascii="Arial" w:hAnsi="Arial" w:cs="Arial"/>
          <w:color w:val="080808"/>
        </w:rPr>
        <w:t>. C</w:t>
      </w:r>
      <w:r w:rsidR="008E593C" w:rsidRPr="008E6B00">
        <w:rPr>
          <w:rFonts w:ascii="Arial" w:hAnsi="Arial" w:cs="Arial"/>
          <w:color w:val="080808"/>
        </w:rPr>
        <w:t>omprende la franja poblacional desde los cero (</w:t>
      </w:r>
      <w:r w:rsidR="008E6B00">
        <w:rPr>
          <w:rFonts w:ascii="Arial" w:hAnsi="Arial" w:cs="Arial"/>
          <w:color w:val="080808"/>
        </w:rPr>
        <w:t>0</w:t>
      </w:r>
      <w:r w:rsidR="008E593C" w:rsidRPr="008E6B00">
        <w:rPr>
          <w:rFonts w:ascii="Arial" w:hAnsi="Arial" w:cs="Arial"/>
          <w:color w:val="080808"/>
        </w:rPr>
        <w:t>) a los cinco (5) años onc</w:t>
      </w:r>
      <w:r w:rsidR="008E6B00">
        <w:rPr>
          <w:rFonts w:ascii="Arial" w:hAnsi="Arial" w:cs="Arial"/>
          <w:color w:val="080808"/>
        </w:rPr>
        <w:t>e meses</w:t>
      </w:r>
      <w:r w:rsidR="008E593C" w:rsidRPr="008E6B00">
        <w:rPr>
          <w:rFonts w:ascii="Arial" w:hAnsi="Arial" w:cs="Arial"/>
          <w:b/>
          <w:bCs/>
          <w:color w:val="080808"/>
        </w:rPr>
        <w:t xml:space="preserve"> </w:t>
      </w:r>
      <w:r w:rsidR="008E593C" w:rsidRPr="008E6B00">
        <w:rPr>
          <w:rFonts w:ascii="Arial" w:hAnsi="Arial" w:cs="Arial"/>
          <w:color w:val="080808"/>
        </w:rPr>
        <w:t>(</w:t>
      </w:r>
      <w:r w:rsidR="00FE7B60" w:rsidRPr="008E6B00">
        <w:rPr>
          <w:rFonts w:ascii="Arial" w:hAnsi="Arial" w:cs="Arial"/>
          <w:color w:val="080808"/>
        </w:rPr>
        <w:t>11)</w:t>
      </w:r>
      <w:r w:rsidR="00FE7B60" w:rsidRPr="008E6B00">
        <w:rPr>
          <w:rFonts w:ascii="Arial" w:hAnsi="Arial" w:cs="Arial"/>
          <w:color w:val="B9B9B9"/>
        </w:rPr>
        <w:t xml:space="preserve"> </w:t>
      </w:r>
      <w:r w:rsidR="008E593C" w:rsidRPr="008E6B00">
        <w:rPr>
          <w:rFonts w:ascii="Arial" w:hAnsi="Arial" w:cs="Arial"/>
          <w:color w:val="202020"/>
        </w:rPr>
        <w:t xml:space="preserve">y veintinueve </w:t>
      </w:r>
      <w:r w:rsidR="008E593C" w:rsidRPr="008E6B00">
        <w:rPr>
          <w:rFonts w:ascii="Arial" w:hAnsi="Arial" w:cs="Arial"/>
          <w:color w:val="2F3338"/>
        </w:rPr>
        <w:t>(</w:t>
      </w:r>
      <w:r w:rsidR="008E593C" w:rsidRPr="008E6B00">
        <w:rPr>
          <w:rFonts w:ascii="Arial" w:hAnsi="Arial" w:cs="Arial"/>
          <w:color w:val="080808"/>
        </w:rPr>
        <w:t>29) días</w:t>
      </w:r>
      <w:r w:rsidR="008E6B00">
        <w:rPr>
          <w:rFonts w:ascii="Arial" w:hAnsi="Arial" w:cs="Arial"/>
          <w:color w:val="080808"/>
        </w:rPr>
        <w:t>.</w:t>
      </w:r>
    </w:p>
    <w:p w14:paraId="55E902C4" w14:textId="77777777" w:rsidR="008E593C" w:rsidRPr="008E6B00" w:rsidRDefault="008E593C" w:rsidP="008E593C">
      <w:pPr>
        <w:adjustRightInd w:val="0"/>
        <w:jc w:val="both"/>
        <w:rPr>
          <w:rFonts w:ascii="Arial" w:hAnsi="Arial" w:cs="Arial"/>
          <w:color w:val="080808"/>
        </w:rPr>
      </w:pPr>
    </w:p>
    <w:p w14:paraId="671C0CE4" w14:textId="072100A1" w:rsidR="008E593C" w:rsidRDefault="00E9514E" w:rsidP="008E593C">
      <w:pPr>
        <w:adjustRightInd w:val="0"/>
        <w:jc w:val="both"/>
        <w:rPr>
          <w:rFonts w:ascii="Arial" w:hAnsi="Arial" w:cs="Arial"/>
          <w:color w:val="B9B9B9"/>
        </w:rPr>
      </w:pPr>
      <w:r w:rsidRPr="008E6B00">
        <w:rPr>
          <w:rFonts w:ascii="Arial" w:hAnsi="Arial" w:cs="Arial"/>
          <w:b/>
          <w:color w:val="080808"/>
        </w:rPr>
        <w:t>Personas Gestantes</w:t>
      </w:r>
      <w:r w:rsidR="00FE7B60" w:rsidRPr="008E6B00">
        <w:rPr>
          <w:rFonts w:ascii="Arial" w:hAnsi="Arial" w:cs="Arial"/>
          <w:b/>
          <w:color w:val="080808"/>
        </w:rPr>
        <w:t>.</w:t>
      </w:r>
      <w:r w:rsidR="008E593C" w:rsidRPr="008E6B00">
        <w:rPr>
          <w:rFonts w:ascii="Arial" w:hAnsi="Arial" w:cs="Arial"/>
          <w:color w:val="080808"/>
        </w:rPr>
        <w:t xml:space="preserve"> Cualquier persona con capacidad de gestar un embrazo i</w:t>
      </w:r>
      <w:r w:rsidR="008E593C" w:rsidRPr="008E6B00">
        <w:rPr>
          <w:rFonts w:ascii="Arial" w:hAnsi="Arial" w:cs="Arial"/>
          <w:color w:val="202020"/>
        </w:rPr>
        <w:t xml:space="preserve">ndependientemente </w:t>
      </w:r>
      <w:r w:rsidR="008E593C" w:rsidRPr="008E6B00">
        <w:rPr>
          <w:rFonts w:ascii="Arial" w:hAnsi="Arial" w:cs="Arial"/>
          <w:color w:val="080808"/>
        </w:rPr>
        <w:t xml:space="preserve">de </w:t>
      </w:r>
      <w:r w:rsidR="008E593C" w:rsidRPr="008E6B00">
        <w:rPr>
          <w:rFonts w:ascii="Arial" w:hAnsi="Arial" w:cs="Arial"/>
          <w:color w:val="202020"/>
        </w:rPr>
        <w:t xml:space="preserve">su </w:t>
      </w:r>
      <w:r w:rsidR="008E593C" w:rsidRPr="008E6B00">
        <w:rPr>
          <w:rFonts w:ascii="Arial" w:hAnsi="Arial" w:cs="Arial"/>
          <w:color w:val="080808"/>
        </w:rPr>
        <w:t>identidad de género</w:t>
      </w:r>
      <w:r w:rsidR="008E593C" w:rsidRPr="008E6B00">
        <w:rPr>
          <w:rFonts w:ascii="Arial" w:hAnsi="Arial" w:cs="Arial"/>
          <w:color w:val="5D5D5D"/>
        </w:rPr>
        <w:t xml:space="preserve">. </w:t>
      </w:r>
      <w:r w:rsidR="008E593C" w:rsidRPr="008E6B00">
        <w:rPr>
          <w:rFonts w:ascii="Arial" w:hAnsi="Arial" w:cs="Arial"/>
          <w:color w:val="080808"/>
        </w:rPr>
        <w:t xml:space="preserve">Esto incluye a las mujeres </w:t>
      </w:r>
      <w:r w:rsidR="008E6B00">
        <w:rPr>
          <w:rFonts w:ascii="Arial" w:hAnsi="Arial" w:cs="Arial"/>
          <w:color w:val="080808"/>
        </w:rPr>
        <w:t>c</w:t>
      </w:r>
      <w:r w:rsidR="008E6B00" w:rsidRPr="008E6B00">
        <w:rPr>
          <w:rFonts w:ascii="Arial" w:hAnsi="Arial" w:cs="Arial"/>
          <w:color w:val="080808"/>
        </w:rPr>
        <w:t>isgénero</w:t>
      </w:r>
      <w:r w:rsidR="008E6B00">
        <w:rPr>
          <w:rFonts w:ascii="Arial" w:hAnsi="Arial" w:cs="Arial"/>
          <w:color w:val="080808"/>
        </w:rPr>
        <w:t>,</w:t>
      </w:r>
      <w:r w:rsidR="008E593C" w:rsidRPr="008E6B00">
        <w:rPr>
          <w:rFonts w:ascii="Arial" w:hAnsi="Arial" w:cs="Arial"/>
          <w:color w:val="080808"/>
        </w:rPr>
        <w:t xml:space="preserve"> pero también a hombres trans y personas no binarias que pueden quedar embarazados</w:t>
      </w:r>
      <w:r w:rsidR="008E593C" w:rsidRPr="008E6B00">
        <w:rPr>
          <w:rFonts w:ascii="Arial" w:hAnsi="Arial" w:cs="Arial"/>
          <w:color w:val="898989"/>
        </w:rPr>
        <w:t xml:space="preserve">, </w:t>
      </w:r>
      <w:r w:rsidR="008E593C" w:rsidRPr="008E6B00">
        <w:rPr>
          <w:rFonts w:ascii="Arial" w:hAnsi="Arial" w:cs="Arial"/>
          <w:color w:val="080808"/>
        </w:rPr>
        <w:t>que requieren atención y apoyo integral para garantizar su salud y b</w:t>
      </w:r>
      <w:r w:rsidR="008E593C" w:rsidRPr="008E6B00">
        <w:rPr>
          <w:rFonts w:ascii="Arial" w:hAnsi="Arial" w:cs="Arial"/>
          <w:color w:val="242424"/>
        </w:rPr>
        <w:t>i</w:t>
      </w:r>
      <w:r w:rsidR="008E593C" w:rsidRPr="008E6B00">
        <w:rPr>
          <w:rFonts w:ascii="Arial" w:hAnsi="Arial" w:cs="Arial"/>
          <w:color w:val="080808"/>
        </w:rPr>
        <w:t>enestar</w:t>
      </w:r>
      <w:r w:rsidR="008E593C" w:rsidRPr="008E6B00">
        <w:rPr>
          <w:rFonts w:ascii="Arial" w:hAnsi="Arial" w:cs="Arial"/>
          <w:color w:val="575757"/>
        </w:rPr>
        <w:t xml:space="preserve">, </w:t>
      </w:r>
      <w:r w:rsidR="008E593C" w:rsidRPr="008E6B00">
        <w:rPr>
          <w:rFonts w:ascii="Arial" w:hAnsi="Arial" w:cs="Arial"/>
          <w:color w:val="080808"/>
        </w:rPr>
        <w:t>así como el de sus hijos e hijas por nacer</w:t>
      </w:r>
      <w:r w:rsidR="008E593C" w:rsidRPr="008E6B00">
        <w:rPr>
          <w:rFonts w:ascii="Arial" w:hAnsi="Arial" w:cs="Arial"/>
          <w:color w:val="B9B9B9"/>
        </w:rPr>
        <w:t>.</w:t>
      </w:r>
    </w:p>
    <w:p w14:paraId="0E814DD7" w14:textId="77777777" w:rsidR="008E6B00" w:rsidRPr="008E6B00" w:rsidRDefault="008E6B00" w:rsidP="008E593C">
      <w:pPr>
        <w:adjustRightInd w:val="0"/>
        <w:jc w:val="both"/>
        <w:rPr>
          <w:rFonts w:ascii="Arial" w:hAnsi="Arial" w:cs="Arial"/>
          <w:color w:val="080808"/>
        </w:rPr>
      </w:pPr>
    </w:p>
    <w:p w14:paraId="3A27720D" w14:textId="3BB3E18D" w:rsidR="008E593C" w:rsidRPr="008E6B00" w:rsidRDefault="007200E0" w:rsidP="008E593C">
      <w:pPr>
        <w:adjustRightInd w:val="0"/>
        <w:jc w:val="both"/>
        <w:rPr>
          <w:rFonts w:ascii="Arial" w:hAnsi="Arial" w:cs="Arial"/>
          <w:color w:val="32363A"/>
        </w:rPr>
      </w:pPr>
      <w:r w:rsidRPr="008E6B00">
        <w:rPr>
          <w:rFonts w:ascii="Arial" w:hAnsi="Arial" w:cs="Arial"/>
          <w:b/>
          <w:bCs/>
          <w:color w:val="080808"/>
        </w:rPr>
        <w:t>ARTICULO 3.</w:t>
      </w:r>
      <w:r w:rsidR="008E6B00">
        <w:rPr>
          <w:rFonts w:ascii="Arial" w:hAnsi="Arial" w:cs="Arial"/>
          <w:b/>
          <w:bCs/>
          <w:color w:val="080808"/>
        </w:rPr>
        <w:t xml:space="preserve"> </w:t>
      </w:r>
      <w:r w:rsidRPr="008E6B00">
        <w:rPr>
          <w:rFonts w:ascii="Arial" w:hAnsi="Arial" w:cs="Arial"/>
          <w:b/>
          <w:bCs/>
          <w:color w:val="080808"/>
        </w:rPr>
        <w:t>Lineamientos.</w:t>
      </w:r>
      <w:r w:rsidR="008E593C" w:rsidRPr="008E6B00">
        <w:rPr>
          <w:rFonts w:ascii="Arial" w:hAnsi="Arial" w:cs="Arial"/>
          <w:b/>
          <w:bCs/>
          <w:color w:val="080808"/>
        </w:rPr>
        <w:t xml:space="preserve"> </w:t>
      </w:r>
      <w:r w:rsidR="008E593C" w:rsidRPr="008E6B00">
        <w:rPr>
          <w:rFonts w:ascii="Arial" w:hAnsi="Arial" w:cs="Arial"/>
          <w:color w:val="080808"/>
        </w:rPr>
        <w:t>La Administración Distrital aunará esfuerzos para</w:t>
      </w:r>
      <w:r w:rsidR="008E32BE" w:rsidRPr="008E6B00">
        <w:rPr>
          <w:rFonts w:ascii="Arial" w:hAnsi="Arial" w:cs="Arial"/>
          <w:color w:val="080808"/>
        </w:rPr>
        <w:t xml:space="preserve"> </w:t>
      </w:r>
      <w:r w:rsidR="008E593C" w:rsidRPr="008E6B00">
        <w:rPr>
          <w:rFonts w:ascii="Arial" w:hAnsi="Arial" w:cs="Arial"/>
          <w:color w:val="080808"/>
        </w:rPr>
        <w:t xml:space="preserve">implementar desde sus competencias, la asistencia nutricional a la primera </w:t>
      </w:r>
      <w:r w:rsidR="008E593C" w:rsidRPr="008E6B00">
        <w:rPr>
          <w:rFonts w:ascii="Arial" w:hAnsi="Arial" w:cs="Arial"/>
          <w:color w:val="242424"/>
        </w:rPr>
        <w:t>i</w:t>
      </w:r>
      <w:r w:rsidR="008E593C" w:rsidRPr="008E6B00">
        <w:rPr>
          <w:rFonts w:ascii="Arial" w:hAnsi="Arial" w:cs="Arial"/>
          <w:color w:val="080808"/>
        </w:rPr>
        <w:t>nfancia y a mujeres y otras personas gestantes, teniendo en cuenta los siguientes l</w:t>
      </w:r>
      <w:r w:rsidR="008E593C" w:rsidRPr="008E6B00">
        <w:rPr>
          <w:rFonts w:ascii="Arial" w:hAnsi="Arial" w:cs="Arial"/>
          <w:color w:val="242424"/>
        </w:rPr>
        <w:t>i</w:t>
      </w:r>
      <w:r w:rsidR="008E593C" w:rsidRPr="008E6B00">
        <w:rPr>
          <w:rFonts w:ascii="Arial" w:hAnsi="Arial" w:cs="Arial"/>
          <w:color w:val="080808"/>
        </w:rPr>
        <w:t>neamientos</w:t>
      </w:r>
      <w:r w:rsidR="008E593C" w:rsidRPr="008E6B00">
        <w:rPr>
          <w:rFonts w:ascii="Arial" w:hAnsi="Arial" w:cs="Arial"/>
          <w:color w:val="32363A"/>
        </w:rPr>
        <w:t>:</w:t>
      </w:r>
    </w:p>
    <w:p w14:paraId="164F33CB" w14:textId="77777777" w:rsidR="008E593C" w:rsidRPr="008E6B00" w:rsidRDefault="008E593C" w:rsidP="008E593C">
      <w:pPr>
        <w:adjustRightInd w:val="0"/>
        <w:jc w:val="both"/>
        <w:rPr>
          <w:rFonts w:ascii="Arial" w:hAnsi="Arial" w:cs="Arial"/>
          <w:b/>
          <w:bCs/>
          <w:color w:val="080808"/>
        </w:rPr>
      </w:pPr>
    </w:p>
    <w:p w14:paraId="16419ECF" w14:textId="77777777" w:rsidR="005C6EFA" w:rsidRDefault="007200E0" w:rsidP="008E593C">
      <w:pPr>
        <w:pStyle w:val="Prrafodelista"/>
        <w:numPr>
          <w:ilvl w:val="0"/>
          <w:numId w:val="3"/>
        </w:numPr>
        <w:adjustRightInd w:val="0"/>
        <w:jc w:val="both"/>
        <w:rPr>
          <w:rFonts w:ascii="Arial" w:hAnsi="Arial" w:cs="Arial"/>
          <w:color w:val="080808"/>
        </w:rPr>
      </w:pPr>
      <w:r w:rsidRPr="005C6EFA">
        <w:rPr>
          <w:rFonts w:ascii="Arial" w:hAnsi="Arial" w:cs="Arial"/>
          <w:b/>
          <w:bCs/>
          <w:color w:val="080808"/>
        </w:rPr>
        <w:t>Clasificación Nutricional</w:t>
      </w:r>
      <w:r w:rsidR="008E593C" w:rsidRPr="005C6EFA">
        <w:rPr>
          <w:rFonts w:ascii="Arial" w:hAnsi="Arial" w:cs="Arial"/>
          <w:b/>
          <w:bCs/>
          <w:color w:val="080808"/>
        </w:rPr>
        <w:t xml:space="preserve">. </w:t>
      </w:r>
      <w:r w:rsidR="008E593C" w:rsidRPr="005C6EFA">
        <w:rPr>
          <w:rFonts w:ascii="Arial" w:hAnsi="Arial" w:cs="Arial"/>
          <w:color w:val="080808"/>
        </w:rPr>
        <w:t xml:space="preserve">En los casos en que las entidades de </w:t>
      </w:r>
      <w:r w:rsidR="008E593C" w:rsidRPr="005C6EFA">
        <w:rPr>
          <w:rFonts w:ascii="Arial" w:hAnsi="Arial" w:cs="Arial"/>
          <w:color w:val="32363A"/>
        </w:rPr>
        <w:t>l</w:t>
      </w:r>
      <w:r w:rsidR="008E593C" w:rsidRPr="005C6EFA">
        <w:rPr>
          <w:rFonts w:ascii="Arial" w:hAnsi="Arial" w:cs="Arial"/>
          <w:color w:val="080808"/>
        </w:rPr>
        <w:t>a Administración Distrital realicen la prestación de servicios que incluyan la entrega de apoyos alimentarios, de acuerdo con sus competencias o alcance</w:t>
      </w:r>
      <w:r w:rsidR="008E593C" w:rsidRPr="005C6EFA">
        <w:rPr>
          <w:rFonts w:ascii="Arial" w:hAnsi="Arial" w:cs="Arial"/>
          <w:color w:val="32363A"/>
        </w:rPr>
        <w:t xml:space="preserve">, </w:t>
      </w:r>
      <w:r w:rsidR="008E593C" w:rsidRPr="005C6EFA">
        <w:rPr>
          <w:rFonts w:ascii="Arial" w:hAnsi="Arial" w:cs="Arial"/>
          <w:color w:val="080808"/>
        </w:rPr>
        <w:t>propenderán por realizar gestiones de clasificación nutricional o tamizaje en aras de conocer la cond</w:t>
      </w:r>
      <w:r w:rsidR="008E593C" w:rsidRPr="005C6EFA">
        <w:rPr>
          <w:rFonts w:ascii="Arial" w:hAnsi="Arial" w:cs="Arial"/>
          <w:color w:val="242424"/>
        </w:rPr>
        <w:t>i</w:t>
      </w:r>
      <w:r w:rsidR="008E593C" w:rsidRPr="005C6EFA">
        <w:rPr>
          <w:rFonts w:ascii="Arial" w:hAnsi="Arial" w:cs="Arial"/>
          <w:color w:val="080808"/>
        </w:rPr>
        <w:t>ción nutricional de las niñas y los niños partic</w:t>
      </w:r>
      <w:r w:rsidR="008E593C" w:rsidRPr="005C6EFA">
        <w:rPr>
          <w:rFonts w:ascii="Arial" w:hAnsi="Arial" w:cs="Arial"/>
          <w:color w:val="242424"/>
        </w:rPr>
        <w:t>i</w:t>
      </w:r>
      <w:r w:rsidR="008E593C" w:rsidRPr="005C6EFA">
        <w:rPr>
          <w:rFonts w:ascii="Arial" w:hAnsi="Arial" w:cs="Arial"/>
          <w:color w:val="080808"/>
        </w:rPr>
        <w:t xml:space="preserve">pantes y madres o personas que hayan </w:t>
      </w:r>
      <w:r w:rsidR="005C6EFA" w:rsidRPr="005C6EFA">
        <w:rPr>
          <w:rFonts w:ascii="Arial" w:hAnsi="Arial" w:cs="Arial"/>
          <w:color w:val="080808"/>
        </w:rPr>
        <w:t>g</w:t>
      </w:r>
      <w:r w:rsidR="008E593C" w:rsidRPr="005C6EFA">
        <w:rPr>
          <w:rFonts w:ascii="Arial" w:hAnsi="Arial" w:cs="Arial"/>
          <w:color w:val="080808"/>
        </w:rPr>
        <w:t>estado</w:t>
      </w:r>
      <w:r w:rsidR="005C6EFA" w:rsidRPr="005C6EFA">
        <w:rPr>
          <w:rFonts w:ascii="Arial" w:hAnsi="Arial" w:cs="Arial"/>
          <w:color w:val="080808"/>
        </w:rPr>
        <w:t>.</w:t>
      </w:r>
    </w:p>
    <w:p w14:paraId="1C369DDA" w14:textId="1E39C546" w:rsidR="005C6EFA" w:rsidRPr="005C6EFA" w:rsidRDefault="008E593C" w:rsidP="005C6EFA">
      <w:pPr>
        <w:pStyle w:val="Prrafodelista"/>
        <w:adjustRightInd w:val="0"/>
        <w:ind w:left="720" w:firstLine="0"/>
        <w:jc w:val="both"/>
        <w:rPr>
          <w:rFonts w:ascii="Arial" w:hAnsi="Arial" w:cs="Arial"/>
          <w:color w:val="080808"/>
        </w:rPr>
      </w:pPr>
      <w:r w:rsidRPr="005C6EFA">
        <w:rPr>
          <w:rFonts w:ascii="Arial" w:hAnsi="Arial" w:cs="Arial"/>
          <w:color w:val="080808"/>
        </w:rPr>
        <w:lastRenderedPageBreak/>
        <w:t xml:space="preserve">Las entidades de la Administración Distrital competentes podrán </w:t>
      </w:r>
      <w:r w:rsidRPr="005C6EFA">
        <w:rPr>
          <w:rFonts w:ascii="Arial" w:hAnsi="Arial" w:cs="Arial"/>
          <w:color w:val="242424"/>
        </w:rPr>
        <w:t>i</w:t>
      </w:r>
      <w:r w:rsidRPr="005C6EFA">
        <w:rPr>
          <w:rFonts w:ascii="Arial" w:hAnsi="Arial" w:cs="Arial"/>
          <w:color w:val="080808"/>
        </w:rPr>
        <w:t xml:space="preserve">mplementar el </w:t>
      </w:r>
      <w:r w:rsidR="005C6EFA">
        <w:rPr>
          <w:rFonts w:ascii="Arial" w:hAnsi="Arial" w:cs="Arial"/>
          <w:color w:val="080808"/>
        </w:rPr>
        <w:t>c</w:t>
      </w:r>
      <w:r w:rsidRPr="005C6EFA">
        <w:rPr>
          <w:rFonts w:ascii="Arial" w:hAnsi="Arial" w:cs="Arial"/>
          <w:color w:val="080808"/>
        </w:rPr>
        <w:t>omponente mencionado teniendo en cuenta la caracterización nutricional a la primera infancia y a las mujeres y otras personas gestantes, de acuerdo con los requerimientos técnicos y científicos del periodo de gestación.</w:t>
      </w:r>
    </w:p>
    <w:p w14:paraId="465E76D2" w14:textId="2951C74D" w:rsidR="005C6EFA" w:rsidRDefault="007200E0" w:rsidP="008E593C">
      <w:pPr>
        <w:pStyle w:val="Prrafodelista"/>
        <w:numPr>
          <w:ilvl w:val="0"/>
          <w:numId w:val="3"/>
        </w:numPr>
        <w:adjustRightInd w:val="0"/>
        <w:jc w:val="both"/>
        <w:rPr>
          <w:rFonts w:ascii="Arial" w:hAnsi="Arial" w:cs="Arial"/>
          <w:color w:val="080808"/>
        </w:rPr>
      </w:pPr>
      <w:r w:rsidRPr="008E6B00">
        <w:rPr>
          <w:rFonts w:ascii="Arial" w:hAnsi="Arial" w:cs="Arial"/>
          <w:b/>
          <w:bCs/>
          <w:color w:val="080808"/>
        </w:rPr>
        <w:t xml:space="preserve">Activación </w:t>
      </w:r>
      <w:r w:rsidRPr="005C6EFA">
        <w:rPr>
          <w:rFonts w:ascii="Arial" w:hAnsi="Arial" w:cs="Arial"/>
          <w:b/>
          <w:bCs/>
          <w:color w:val="080808"/>
        </w:rPr>
        <w:t>de Ruta.</w:t>
      </w:r>
      <w:r w:rsidR="008E593C" w:rsidRPr="008E6B00">
        <w:rPr>
          <w:rFonts w:ascii="Arial" w:hAnsi="Arial" w:cs="Arial"/>
          <w:b/>
          <w:bCs/>
          <w:color w:val="080808"/>
        </w:rPr>
        <w:t xml:space="preserve"> </w:t>
      </w:r>
      <w:r w:rsidR="008E593C" w:rsidRPr="008E6B00">
        <w:rPr>
          <w:rFonts w:ascii="Arial" w:hAnsi="Arial" w:cs="Arial"/>
          <w:color w:val="080808"/>
        </w:rPr>
        <w:t>En caso en que se identifique bajo peso</w:t>
      </w:r>
      <w:r w:rsidR="008E593C" w:rsidRPr="008E6B00">
        <w:rPr>
          <w:rFonts w:ascii="Arial" w:hAnsi="Arial" w:cs="Arial"/>
          <w:color w:val="32363A"/>
        </w:rPr>
        <w:t xml:space="preserve">, </w:t>
      </w:r>
      <w:r w:rsidR="008E593C" w:rsidRPr="008E6B00">
        <w:rPr>
          <w:rFonts w:ascii="Arial" w:hAnsi="Arial" w:cs="Arial"/>
          <w:color w:val="080808"/>
        </w:rPr>
        <w:t>riesgo de desnutrición o malnutrición, las entidades competentes podrán real</w:t>
      </w:r>
      <w:r w:rsidR="008E593C" w:rsidRPr="008E6B00">
        <w:rPr>
          <w:rFonts w:ascii="Arial" w:hAnsi="Arial" w:cs="Arial"/>
          <w:color w:val="242424"/>
        </w:rPr>
        <w:t>i</w:t>
      </w:r>
      <w:r w:rsidR="008E593C" w:rsidRPr="008E6B00">
        <w:rPr>
          <w:rFonts w:ascii="Arial" w:hAnsi="Arial" w:cs="Arial"/>
          <w:color w:val="080808"/>
        </w:rPr>
        <w:t xml:space="preserve">zar </w:t>
      </w:r>
      <w:r w:rsidR="008E593C" w:rsidRPr="008E6B00">
        <w:rPr>
          <w:rFonts w:ascii="Arial" w:hAnsi="Arial" w:cs="Arial"/>
          <w:color w:val="242424"/>
        </w:rPr>
        <w:t>l</w:t>
      </w:r>
      <w:r w:rsidR="008E593C" w:rsidRPr="008E6B00">
        <w:rPr>
          <w:rFonts w:ascii="Arial" w:hAnsi="Arial" w:cs="Arial"/>
          <w:color w:val="080808"/>
        </w:rPr>
        <w:t>a correspondiente activación de la ruta especializada de atención integral a n</w:t>
      </w:r>
      <w:r w:rsidR="008E593C" w:rsidRPr="008E6B00">
        <w:rPr>
          <w:rFonts w:ascii="Arial" w:hAnsi="Arial" w:cs="Arial"/>
          <w:color w:val="242424"/>
        </w:rPr>
        <w:t>i</w:t>
      </w:r>
      <w:r w:rsidR="008E593C" w:rsidRPr="008E6B00">
        <w:rPr>
          <w:rFonts w:ascii="Arial" w:hAnsi="Arial" w:cs="Arial"/>
          <w:color w:val="080808"/>
        </w:rPr>
        <w:t>ñas y niños menores de cinco años con desnutrición aguda y de canalización a las entidades prestadoras de servicios de salud y sociales, según sea el caso.</w:t>
      </w:r>
    </w:p>
    <w:p w14:paraId="0EFE72A0" w14:textId="77777777" w:rsidR="005C6EFA" w:rsidRPr="005C6EFA" w:rsidRDefault="008E593C" w:rsidP="008E593C">
      <w:pPr>
        <w:pStyle w:val="Prrafodelista"/>
        <w:numPr>
          <w:ilvl w:val="0"/>
          <w:numId w:val="3"/>
        </w:numPr>
        <w:adjustRightInd w:val="0"/>
        <w:jc w:val="both"/>
        <w:rPr>
          <w:rFonts w:ascii="Arial" w:hAnsi="Arial" w:cs="Arial"/>
          <w:b/>
          <w:bCs/>
          <w:color w:val="080808"/>
        </w:rPr>
      </w:pPr>
      <w:r w:rsidRPr="005C6EFA">
        <w:rPr>
          <w:rFonts w:ascii="Arial" w:hAnsi="Arial" w:cs="Arial"/>
          <w:b/>
          <w:bCs/>
          <w:color w:val="080808"/>
        </w:rPr>
        <w:t>S</w:t>
      </w:r>
      <w:r w:rsidR="007200E0" w:rsidRPr="005C6EFA">
        <w:rPr>
          <w:rFonts w:ascii="Arial" w:hAnsi="Arial" w:cs="Arial"/>
          <w:b/>
          <w:bCs/>
          <w:color w:val="080808"/>
        </w:rPr>
        <w:t>eguimiento.</w:t>
      </w:r>
      <w:r w:rsidRPr="005C6EFA">
        <w:rPr>
          <w:rFonts w:ascii="Arial" w:hAnsi="Arial" w:cs="Arial"/>
          <w:b/>
          <w:bCs/>
          <w:color w:val="080808"/>
        </w:rPr>
        <w:t xml:space="preserve"> </w:t>
      </w:r>
      <w:r w:rsidRPr="005C6EFA">
        <w:rPr>
          <w:rFonts w:ascii="Arial" w:hAnsi="Arial" w:cs="Arial"/>
          <w:color w:val="080808"/>
        </w:rPr>
        <w:t>Las entidades del distrito según su competencia podrán realizar el correspondiente seguimiento a la situación nutricional de las mujeres gestantes</w:t>
      </w:r>
      <w:r w:rsidRPr="005C6EFA">
        <w:rPr>
          <w:rFonts w:ascii="Arial" w:hAnsi="Arial" w:cs="Arial"/>
          <w:color w:val="32363A"/>
        </w:rPr>
        <w:t xml:space="preserve">, </w:t>
      </w:r>
      <w:r w:rsidRPr="005C6EFA">
        <w:rPr>
          <w:rFonts w:ascii="Arial" w:hAnsi="Arial" w:cs="Arial"/>
          <w:color w:val="080808"/>
        </w:rPr>
        <w:t xml:space="preserve">las niñas </w:t>
      </w:r>
      <w:r w:rsidRPr="005C6EFA">
        <w:rPr>
          <w:rFonts w:ascii="Arial" w:hAnsi="Arial" w:cs="Arial"/>
          <w:i/>
          <w:iCs/>
          <w:color w:val="080808"/>
        </w:rPr>
        <w:t xml:space="preserve">y </w:t>
      </w:r>
      <w:r w:rsidRPr="005C6EFA">
        <w:rPr>
          <w:rFonts w:ascii="Arial" w:hAnsi="Arial" w:cs="Arial"/>
          <w:color w:val="080808"/>
        </w:rPr>
        <w:t>los niños que permitan anticipar riesgos de manera efectiva y oportuna</w:t>
      </w:r>
      <w:r w:rsidR="005C6EFA" w:rsidRPr="005C6EFA">
        <w:rPr>
          <w:rFonts w:ascii="Arial" w:hAnsi="Arial" w:cs="Arial"/>
          <w:color w:val="080808"/>
        </w:rPr>
        <w:t>.</w:t>
      </w:r>
    </w:p>
    <w:p w14:paraId="0AAB656E" w14:textId="52801E32" w:rsidR="008E593C" w:rsidRPr="005C6EFA" w:rsidRDefault="008E593C" w:rsidP="008E593C">
      <w:pPr>
        <w:pStyle w:val="Prrafodelista"/>
        <w:numPr>
          <w:ilvl w:val="0"/>
          <w:numId w:val="3"/>
        </w:numPr>
        <w:adjustRightInd w:val="0"/>
        <w:jc w:val="both"/>
        <w:rPr>
          <w:rFonts w:ascii="Arial" w:hAnsi="Arial" w:cs="Arial"/>
          <w:b/>
          <w:bCs/>
          <w:color w:val="080808"/>
        </w:rPr>
      </w:pPr>
      <w:r w:rsidRPr="005C6EFA">
        <w:rPr>
          <w:rFonts w:ascii="Arial" w:hAnsi="Arial" w:cs="Arial"/>
          <w:b/>
          <w:bCs/>
          <w:color w:val="080808"/>
        </w:rPr>
        <w:t>A</w:t>
      </w:r>
      <w:r w:rsidR="007200E0" w:rsidRPr="005C6EFA">
        <w:rPr>
          <w:rFonts w:ascii="Arial" w:hAnsi="Arial" w:cs="Arial"/>
          <w:b/>
          <w:bCs/>
          <w:color w:val="080808"/>
        </w:rPr>
        <w:t>plicación.</w:t>
      </w:r>
      <w:r w:rsidRPr="005C6EFA">
        <w:rPr>
          <w:rFonts w:ascii="Arial" w:hAnsi="Arial" w:cs="Arial"/>
          <w:b/>
          <w:bCs/>
          <w:color w:val="080808"/>
        </w:rPr>
        <w:t xml:space="preserve"> </w:t>
      </w:r>
      <w:r w:rsidRPr="005C6EFA">
        <w:rPr>
          <w:rFonts w:ascii="Arial" w:hAnsi="Arial" w:cs="Arial"/>
          <w:color w:val="080808"/>
        </w:rPr>
        <w:t xml:space="preserve">El componente podrá implementarse con quien ostente el cuidado o custodia personal de </w:t>
      </w:r>
      <w:proofErr w:type="gramStart"/>
      <w:r w:rsidRPr="005C6EFA">
        <w:rPr>
          <w:rFonts w:ascii="Arial" w:hAnsi="Arial" w:cs="Arial"/>
          <w:color w:val="080808"/>
        </w:rPr>
        <w:t>los niños y las niñas</w:t>
      </w:r>
      <w:proofErr w:type="gramEnd"/>
      <w:r w:rsidRPr="005C6EFA">
        <w:rPr>
          <w:rFonts w:ascii="Arial" w:hAnsi="Arial" w:cs="Arial"/>
          <w:color w:val="080808"/>
        </w:rPr>
        <w:t>.</w:t>
      </w:r>
    </w:p>
    <w:p w14:paraId="6C5ED160" w14:textId="77777777" w:rsidR="008E593C" w:rsidRPr="008E6B00" w:rsidRDefault="008E593C" w:rsidP="008E593C">
      <w:pPr>
        <w:adjustRightInd w:val="0"/>
        <w:jc w:val="both"/>
        <w:rPr>
          <w:rFonts w:ascii="Arial" w:hAnsi="Arial" w:cs="Arial"/>
          <w:color w:val="080808"/>
        </w:rPr>
      </w:pPr>
      <w:r w:rsidRPr="008E6B00">
        <w:rPr>
          <w:rFonts w:ascii="Arial" w:hAnsi="Arial" w:cs="Arial"/>
          <w:color w:val="080808"/>
        </w:rPr>
        <w:t>.</w:t>
      </w:r>
    </w:p>
    <w:p w14:paraId="0C93345B" w14:textId="17A68408" w:rsidR="008E593C" w:rsidRPr="008E6B00" w:rsidRDefault="005C6EFA" w:rsidP="008E593C">
      <w:pPr>
        <w:adjustRightInd w:val="0"/>
        <w:jc w:val="both"/>
        <w:rPr>
          <w:rFonts w:ascii="Arial" w:hAnsi="Arial" w:cs="Arial"/>
          <w:color w:val="080808"/>
        </w:rPr>
      </w:pPr>
      <w:r w:rsidRPr="008E6B00">
        <w:rPr>
          <w:rFonts w:ascii="Arial" w:hAnsi="Arial" w:cs="Arial"/>
          <w:b/>
          <w:color w:val="080808"/>
        </w:rPr>
        <w:t xml:space="preserve">Artículo </w:t>
      </w:r>
      <w:r w:rsidRPr="008E6B00">
        <w:rPr>
          <w:rFonts w:ascii="Arial" w:hAnsi="Arial" w:cs="Arial"/>
          <w:b/>
          <w:bCs/>
          <w:color w:val="080808"/>
        </w:rPr>
        <w:t xml:space="preserve">4. </w:t>
      </w:r>
      <w:r w:rsidR="008E593C" w:rsidRPr="008E6B00">
        <w:rPr>
          <w:rFonts w:ascii="Arial" w:hAnsi="Arial" w:cs="Arial"/>
          <w:b/>
          <w:bCs/>
          <w:color w:val="080808"/>
        </w:rPr>
        <w:t>S</w:t>
      </w:r>
      <w:r w:rsidR="007200E0" w:rsidRPr="008E6B00">
        <w:rPr>
          <w:rFonts w:ascii="Arial" w:hAnsi="Arial" w:cs="Arial"/>
          <w:b/>
          <w:bCs/>
          <w:color w:val="080808"/>
        </w:rPr>
        <w:t>ensibilización.</w:t>
      </w:r>
      <w:r w:rsidR="008E593C" w:rsidRPr="008E6B00">
        <w:rPr>
          <w:rFonts w:ascii="Arial" w:hAnsi="Arial" w:cs="Arial"/>
          <w:b/>
          <w:bCs/>
          <w:color w:val="080808"/>
        </w:rPr>
        <w:t xml:space="preserve"> </w:t>
      </w:r>
      <w:r w:rsidR="008E593C" w:rsidRPr="008E6B00">
        <w:rPr>
          <w:rFonts w:ascii="Arial" w:hAnsi="Arial" w:cs="Arial"/>
          <w:color w:val="080808"/>
        </w:rPr>
        <w:t>Las entidades competentes, de acuerdo con lo</w:t>
      </w:r>
      <w:r w:rsidR="00A6568E" w:rsidRPr="008E6B00">
        <w:rPr>
          <w:rFonts w:ascii="Arial" w:hAnsi="Arial" w:cs="Arial"/>
          <w:color w:val="080808"/>
        </w:rPr>
        <w:t xml:space="preserve"> </w:t>
      </w:r>
      <w:r w:rsidR="008E593C" w:rsidRPr="008E6B00">
        <w:rPr>
          <w:rFonts w:ascii="Arial" w:hAnsi="Arial" w:cs="Arial"/>
          <w:color w:val="080808"/>
        </w:rPr>
        <w:t>indicado en la Ruta Integral de Atenciones desde la Gestación hasta la Adolescenc</w:t>
      </w:r>
      <w:r w:rsidR="008E593C" w:rsidRPr="008E6B00">
        <w:rPr>
          <w:rFonts w:ascii="Arial" w:hAnsi="Arial" w:cs="Arial"/>
          <w:color w:val="242424"/>
        </w:rPr>
        <w:t>i</w:t>
      </w:r>
      <w:r w:rsidR="008E593C" w:rsidRPr="008E6B00">
        <w:rPr>
          <w:rFonts w:ascii="Arial" w:hAnsi="Arial" w:cs="Arial"/>
          <w:color w:val="080808"/>
        </w:rPr>
        <w:t>a (RIAGA), impulsarán mediante la sensibilización en asuntos de malnutrición</w:t>
      </w:r>
      <w:r w:rsidR="008E593C" w:rsidRPr="008E6B00">
        <w:rPr>
          <w:rFonts w:ascii="Arial" w:hAnsi="Arial" w:cs="Arial"/>
          <w:color w:val="242424"/>
        </w:rPr>
        <w:t xml:space="preserve">, desnutrición </w:t>
      </w:r>
      <w:r w:rsidR="008E593C" w:rsidRPr="008E6B00">
        <w:rPr>
          <w:rFonts w:ascii="Arial" w:hAnsi="Arial" w:cs="Arial"/>
          <w:color w:val="080808"/>
        </w:rPr>
        <w:t xml:space="preserve">y </w:t>
      </w:r>
      <w:r w:rsidR="008E593C" w:rsidRPr="005C6EFA">
        <w:rPr>
          <w:rFonts w:ascii="Arial" w:hAnsi="Arial" w:cs="Arial"/>
          <w:color w:val="080808"/>
        </w:rPr>
        <w:t>lactancia complementaria, con el fin de dar a conocer a las mujeres y otras personas gestantes, padres y cuidadores, la importancia del desarrollo integral de los niños y niñas, el fortalecimiento de las capacidades familiares para la generación de entornos protectores en seguridad alimentarla y nutricional.</w:t>
      </w:r>
    </w:p>
    <w:p w14:paraId="064C50DE" w14:textId="2DBC3BA0" w:rsidR="008E593C" w:rsidRPr="008E6B00" w:rsidRDefault="008E593C" w:rsidP="008E593C">
      <w:pPr>
        <w:adjustRightInd w:val="0"/>
        <w:jc w:val="both"/>
        <w:rPr>
          <w:rFonts w:ascii="Arial" w:hAnsi="Arial" w:cs="Arial"/>
          <w:i/>
          <w:iCs/>
          <w:color w:val="575757"/>
        </w:rPr>
      </w:pPr>
    </w:p>
    <w:p w14:paraId="38C704E7" w14:textId="76F70583" w:rsidR="008E593C" w:rsidRPr="008E6B00" w:rsidRDefault="005C6EFA" w:rsidP="008E593C">
      <w:pPr>
        <w:adjustRightInd w:val="0"/>
        <w:jc w:val="both"/>
        <w:rPr>
          <w:rFonts w:ascii="Arial" w:hAnsi="Arial" w:cs="Arial"/>
          <w:color w:val="282828"/>
        </w:rPr>
      </w:pPr>
      <w:r w:rsidRPr="008E6B00">
        <w:rPr>
          <w:rFonts w:ascii="Arial" w:hAnsi="Arial" w:cs="Arial"/>
          <w:b/>
          <w:bCs/>
          <w:color w:val="070707"/>
        </w:rPr>
        <w:t>Artículo 5</w:t>
      </w:r>
      <w:r>
        <w:rPr>
          <w:rFonts w:ascii="Arial" w:hAnsi="Arial" w:cs="Arial"/>
          <w:b/>
          <w:bCs/>
          <w:color w:val="070707"/>
        </w:rPr>
        <w:t>.</w:t>
      </w:r>
      <w:r w:rsidRPr="008E6B00">
        <w:rPr>
          <w:rFonts w:ascii="Arial" w:hAnsi="Arial" w:cs="Arial"/>
          <w:b/>
          <w:bCs/>
          <w:color w:val="070707"/>
        </w:rPr>
        <w:t xml:space="preserve"> Articulación. </w:t>
      </w:r>
      <w:r w:rsidR="008E593C" w:rsidRPr="008E6B00">
        <w:rPr>
          <w:rFonts w:ascii="Arial" w:hAnsi="Arial" w:cs="Arial"/>
          <w:color w:val="070707"/>
        </w:rPr>
        <w:t xml:space="preserve">Este componente </w:t>
      </w:r>
      <w:r w:rsidR="008E593C" w:rsidRPr="008E6B00">
        <w:rPr>
          <w:rFonts w:ascii="Arial" w:hAnsi="Arial" w:cs="Arial"/>
          <w:color w:val="161616"/>
        </w:rPr>
        <w:t xml:space="preserve">de </w:t>
      </w:r>
      <w:r w:rsidR="008E593C" w:rsidRPr="008E6B00">
        <w:rPr>
          <w:rFonts w:ascii="Arial" w:hAnsi="Arial" w:cs="Arial"/>
          <w:color w:val="070707"/>
        </w:rPr>
        <w:t>asistencia nutric</w:t>
      </w:r>
      <w:r w:rsidR="008E593C" w:rsidRPr="008E6B00">
        <w:rPr>
          <w:rFonts w:ascii="Arial" w:hAnsi="Arial" w:cs="Arial"/>
          <w:color w:val="282828"/>
        </w:rPr>
        <w:t xml:space="preserve">ional </w:t>
      </w:r>
      <w:r w:rsidR="008E593C" w:rsidRPr="008E6B00">
        <w:rPr>
          <w:rFonts w:ascii="Arial" w:hAnsi="Arial" w:cs="Arial"/>
          <w:color w:val="161616"/>
        </w:rPr>
        <w:t xml:space="preserve">se </w:t>
      </w:r>
      <w:r w:rsidR="008E593C" w:rsidRPr="008E6B00">
        <w:rPr>
          <w:rFonts w:ascii="Arial" w:hAnsi="Arial" w:cs="Arial"/>
          <w:color w:val="070707"/>
        </w:rPr>
        <w:t>artic</w:t>
      </w:r>
      <w:r w:rsidR="008E593C" w:rsidRPr="008E6B00">
        <w:rPr>
          <w:rFonts w:ascii="Arial" w:hAnsi="Arial" w:cs="Arial"/>
          <w:color w:val="282828"/>
        </w:rPr>
        <w:t>ul</w:t>
      </w:r>
      <w:r w:rsidR="008E593C" w:rsidRPr="008E6B00">
        <w:rPr>
          <w:rFonts w:ascii="Arial" w:hAnsi="Arial" w:cs="Arial"/>
          <w:color w:val="070707"/>
        </w:rPr>
        <w:t xml:space="preserve">ará de manera </w:t>
      </w:r>
      <w:r w:rsidR="008E593C" w:rsidRPr="008E6B00">
        <w:rPr>
          <w:rFonts w:ascii="Arial" w:hAnsi="Arial" w:cs="Arial"/>
          <w:color w:val="161616"/>
        </w:rPr>
        <w:t xml:space="preserve">intersectorial </w:t>
      </w:r>
      <w:r w:rsidR="008E593C" w:rsidRPr="008E6B00">
        <w:rPr>
          <w:rFonts w:ascii="Arial" w:hAnsi="Arial" w:cs="Arial"/>
          <w:color w:val="070707"/>
        </w:rPr>
        <w:t xml:space="preserve">con programas similares en ejecución y con </w:t>
      </w:r>
      <w:r w:rsidR="008E593C" w:rsidRPr="008E6B00">
        <w:rPr>
          <w:rFonts w:ascii="Arial" w:hAnsi="Arial" w:cs="Arial"/>
          <w:color w:val="161616"/>
        </w:rPr>
        <w:t xml:space="preserve">las </w:t>
      </w:r>
      <w:r w:rsidR="008E593C" w:rsidRPr="008E6B00">
        <w:rPr>
          <w:rFonts w:ascii="Arial" w:hAnsi="Arial" w:cs="Arial"/>
          <w:color w:val="070707"/>
        </w:rPr>
        <w:t>estra</w:t>
      </w:r>
      <w:r w:rsidR="008E593C" w:rsidRPr="008E6B00">
        <w:rPr>
          <w:rFonts w:ascii="Arial" w:hAnsi="Arial" w:cs="Arial"/>
          <w:color w:val="282828"/>
        </w:rPr>
        <w:t xml:space="preserve">tegias </w:t>
      </w:r>
      <w:r w:rsidR="008E593C" w:rsidRPr="008E6B00">
        <w:rPr>
          <w:rFonts w:ascii="Arial" w:hAnsi="Arial" w:cs="Arial"/>
          <w:color w:val="161616"/>
        </w:rPr>
        <w:t xml:space="preserve">del </w:t>
      </w:r>
      <w:r w:rsidR="008E593C" w:rsidRPr="008E6B00">
        <w:rPr>
          <w:rFonts w:ascii="Arial" w:hAnsi="Arial" w:cs="Arial"/>
          <w:color w:val="070707"/>
        </w:rPr>
        <w:t>Plan Distrital de Desarrollo vigente</w:t>
      </w:r>
      <w:r w:rsidR="008E593C" w:rsidRPr="008E6B00">
        <w:rPr>
          <w:rFonts w:ascii="Arial" w:hAnsi="Arial" w:cs="Arial"/>
          <w:color w:val="282828"/>
        </w:rPr>
        <w:t>.</w:t>
      </w:r>
    </w:p>
    <w:p w14:paraId="4613EADC" w14:textId="77777777" w:rsidR="008E593C" w:rsidRPr="008E6B00" w:rsidRDefault="008E593C" w:rsidP="008E593C">
      <w:pPr>
        <w:adjustRightInd w:val="0"/>
        <w:jc w:val="both"/>
        <w:rPr>
          <w:rFonts w:ascii="Arial" w:hAnsi="Arial" w:cs="Arial"/>
          <w:b/>
          <w:bCs/>
          <w:color w:val="070707"/>
        </w:rPr>
      </w:pPr>
    </w:p>
    <w:p w14:paraId="0525C4B4" w14:textId="77777777" w:rsidR="008E593C" w:rsidRPr="008E6B00" w:rsidRDefault="008E593C" w:rsidP="008E593C">
      <w:pPr>
        <w:adjustRightInd w:val="0"/>
        <w:jc w:val="both"/>
        <w:rPr>
          <w:rFonts w:ascii="Arial" w:hAnsi="Arial" w:cs="Arial"/>
          <w:color w:val="282828"/>
        </w:rPr>
      </w:pPr>
      <w:r w:rsidRPr="008E6B00">
        <w:rPr>
          <w:rFonts w:ascii="Arial" w:hAnsi="Arial" w:cs="Arial"/>
          <w:b/>
          <w:bCs/>
          <w:color w:val="070707"/>
        </w:rPr>
        <w:t xml:space="preserve">ARTÍCULO 6. </w:t>
      </w:r>
      <w:r w:rsidR="007200E0" w:rsidRPr="008E6B00">
        <w:rPr>
          <w:rFonts w:ascii="Arial" w:hAnsi="Arial" w:cs="Arial"/>
          <w:b/>
          <w:bCs/>
          <w:color w:val="070707"/>
        </w:rPr>
        <w:t>Vigencia:</w:t>
      </w:r>
      <w:r w:rsidRPr="008E6B00">
        <w:rPr>
          <w:rFonts w:ascii="Arial" w:hAnsi="Arial" w:cs="Arial"/>
          <w:b/>
          <w:bCs/>
          <w:color w:val="070707"/>
        </w:rPr>
        <w:t xml:space="preserve"> </w:t>
      </w:r>
      <w:r w:rsidRPr="008E6B00">
        <w:rPr>
          <w:rFonts w:ascii="Arial" w:hAnsi="Arial" w:cs="Arial"/>
          <w:color w:val="070707"/>
        </w:rPr>
        <w:t xml:space="preserve">El presente acuerdo rige a partir de </w:t>
      </w:r>
      <w:r w:rsidRPr="008E6B00">
        <w:rPr>
          <w:rFonts w:ascii="Arial" w:hAnsi="Arial" w:cs="Arial"/>
          <w:color w:val="5A5A5A"/>
        </w:rPr>
        <w:t>l</w:t>
      </w:r>
      <w:r w:rsidRPr="008E6B00">
        <w:rPr>
          <w:rFonts w:ascii="Arial" w:hAnsi="Arial" w:cs="Arial"/>
          <w:color w:val="070707"/>
        </w:rPr>
        <w:t xml:space="preserve">a </w:t>
      </w:r>
      <w:r w:rsidRPr="008E6B00">
        <w:rPr>
          <w:rFonts w:ascii="Arial" w:hAnsi="Arial" w:cs="Arial"/>
          <w:color w:val="282828"/>
        </w:rPr>
        <w:t>f</w:t>
      </w:r>
      <w:r w:rsidRPr="008E6B00">
        <w:rPr>
          <w:rFonts w:ascii="Arial" w:hAnsi="Arial" w:cs="Arial"/>
          <w:color w:val="070707"/>
        </w:rPr>
        <w:t>ec</w:t>
      </w:r>
      <w:r w:rsidRPr="008E6B00">
        <w:rPr>
          <w:rFonts w:ascii="Arial" w:hAnsi="Arial" w:cs="Arial"/>
          <w:color w:val="282828"/>
        </w:rPr>
        <w:t>h</w:t>
      </w:r>
      <w:r w:rsidRPr="008E6B00">
        <w:rPr>
          <w:rFonts w:ascii="Arial" w:hAnsi="Arial" w:cs="Arial"/>
          <w:color w:val="070707"/>
        </w:rPr>
        <w:t xml:space="preserve">a </w:t>
      </w:r>
      <w:r w:rsidRPr="008E6B00">
        <w:rPr>
          <w:rFonts w:ascii="Arial" w:hAnsi="Arial" w:cs="Arial"/>
          <w:color w:val="161616"/>
        </w:rPr>
        <w:t xml:space="preserve">de </w:t>
      </w:r>
      <w:r w:rsidRPr="008E6B00">
        <w:rPr>
          <w:rFonts w:ascii="Arial" w:hAnsi="Arial" w:cs="Arial"/>
          <w:color w:val="070707"/>
        </w:rPr>
        <w:t>s</w:t>
      </w:r>
      <w:r w:rsidRPr="008E6B00">
        <w:rPr>
          <w:rFonts w:ascii="Arial" w:hAnsi="Arial" w:cs="Arial"/>
          <w:color w:val="282828"/>
        </w:rPr>
        <w:t xml:space="preserve">u </w:t>
      </w:r>
      <w:r w:rsidRPr="008E6B00">
        <w:rPr>
          <w:rFonts w:ascii="Arial" w:hAnsi="Arial" w:cs="Arial"/>
          <w:color w:val="070707"/>
        </w:rPr>
        <w:t>publicación</w:t>
      </w:r>
      <w:r w:rsidRPr="008E6B00">
        <w:rPr>
          <w:rFonts w:ascii="Arial" w:hAnsi="Arial" w:cs="Arial"/>
          <w:color w:val="282828"/>
        </w:rPr>
        <w:t>.</w:t>
      </w:r>
    </w:p>
    <w:p w14:paraId="14F7EB82" w14:textId="77777777" w:rsidR="008E593C" w:rsidRPr="008E6B00" w:rsidRDefault="008E593C" w:rsidP="008E593C">
      <w:pPr>
        <w:adjustRightInd w:val="0"/>
        <w:jc w:val="both"/>
        <w:rPr>
          <w:rFonts w:ascii="Arial" w:hAnsi="Arial" w:cs="Arial"/>
          <w:b/>
          <w:bCs/>
          <w:color w:val="070707"/>
        </w:rPr>
      </w:pPr>
    </w:p>
    <w:p w14:paraId="0612A3F6" w14:textId="77777777" w:rsidR="007200E0" w:rsidRPr="008E6B00" w:rsidRDefault="007200E0" w:rsidP="008E593C">
      <w:pPr>
        <w:adjustRightInd w:val="0"/>
        <w:jc w:val="center"/>
        <w:rPr>
          <w:rFonts w:ascii="Arial" w:hAnsi="Arial" w:cs="Arial"/>
          <w:b/>
          <w:bCs/>
          <w:color w:val="070707"/>
        </w:rPr>
      </w:pPr>
    </w:p>
    <w:p w14:paraId="1428BDA8" w14:textId="77777777" w:rsidR="008E593C" w:rsidRPr="008E6B00" w:rsidRDefault="008E593C" w:rsidP="008E593C">
      <w:pPr>
        <w:adjustRightInd w:val="0"/>
        <w:jc w:val="center"/>
        <w:rPr>
          <w:rFonts w:ascii="Arial" w:hAnsi="Arial" w:cs="Arial"/>
          <w:b/>
          <w:bCs/>
          <w:color w:val="070707"/>
        </w:rPr>
      </w:pPr>
      <w:r w:rsidRPr="008E6B00">
        <w:rPr>
          <w:rFonts w:ascii="Arial" w:hAnsi="Arial" w:cs="Arial"/>
          <w:b/>
          <w:bCs/>
          <w:color w:val="070707"/>
        </w:rPr>
        <w:t>PUBLÍQUESE, COMUNÍQUESE Y CÚMPLASE</w:t>
      </w:r>
    </w:p>
    <w:p w14:paraId="7A008CBA" w14:textId="77777777" w:rsidR="00A672BD" w:rsidRPr="008E6B00" w:rsidRDefault="00A672BD" w:rsidP="008E593C">
      <w:pPr>
        <w:ind w:left="1322" w:right="1580"/>
        <w:jc w:val="center"/>
        <w:rPr>
          <w:rFonts w:ascii="Arial" w:hAnsi="Arial" w:cs="Arial"/>
        </w:rPr>
      </w:pPr>
    </w:p>
    <w:sectPr w:rsidR="00A672BD" w:rsidRPr="008E6B00" w:rsidSect="005C6EFA">
      <w:headerReference w:type="default" r:id="rId8"/>
      <w:pgSz w:w="12240" w:h="15840"/>
      <w:pgMar w:top="993" w:right="1440" w:bottom="1276" w:left="1440" w:header="713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B23062" w14:textId="77777777" w:rsidR="004A7BBD" w:rsidRDefault="004A7BBD">
      <w:r>
        <w:separator/>
      </w:r>
    </w:p>
  </w:endnote>
  <w:endnote w:type="continuationSeparator" w:id="0">
    <w:p w14:paraId="2E2A8F00" w14:textId="77777777" w:rsidR="004A7BBD" w:rsidRDefault="004A7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74752" w14:textId="77777777" w:rsidR="004A7BBD" w:rsidRDefault="004A7BBD">
      <w:r>
        <w:separator/>
      </w:r>
    </w:p>
  </w:footnote>
  <w:footnote w:type="continuationSeparator" w:id="0">
    <w:p w14:paraId="1EA28D98" w14:textId="77777777" w:rsidR="004A7BBD" w:rsidRDefault="004A7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AA966" w14:textId="77777777" w:rsidR="001C23A4" w:rsidRDefault="001C23A4">
    <w:pPr>
      <w:pBdr>
        <w:top w:val="nil"/>
        <w:left w:val="nil"/>
        <w:bottom w:val="nil"/>
        <w:right w:val="nil"/>
        <w:between w:val="nil"/>
      </w:pBdr>
      <w:spacing w:line="14" w:lineRule="auto"/>
      <w:rPr>
        <w:rFonts w:ascii="Arial" w:eastAsia="Arial" w:hAnsi="Arial" w:cs="Arial"/>
        <w:color w:val="000000"/>
        <w:sz w:val="20"/>
        <w:szCs w:val="20"/>
      </w:rPr>
    </w:pPr>
  </w:p>
  <w:p w14:paraId="3E0187BF" w14:textId="77777777" w:rsidR="001C23A4" w:rsidRDefault="001C23A4">
    <w:pPr>
      <w:pBdr>
        <w:top w:val="nil"/>
        <w:left w:val="nil"/>
        <w:bottom w:val="nil"/>
        <w:right w:val="nil"/>
        <w:between w:val="nil"/>
      </w:pBdr>
      <w:spacing w:line="14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128C2"/>
    <w:multiLevelType w:val="hybridMultilevel"/>
    <w:tmpl w:val="AF3E91B0"/>
    <w:lvl w:ilvl="0" w:tplc="8CAAF418">
      <w:start w:val="1"/>
      <w:numFmt w:val="decimal"/>
      <w:lvlText w:val="%1."/>
      <w:lvlJc w:val="left"/>
      <w:pPr>
        <w:ind w:left="98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DB641084">
      <w:numFmt w:val="bullet"/>
      <w:lvlText w:val="•"/>
      <w:lvlJc w:val="left"/>
      <w:pPr>
        <w:ind w:left="1818" w:hanging="360"/>
      </w:pPr>
      <w:rPr>
        <w:rFonts w:hint="default"/>
        <w:lang w:val="es-ES" w:eastAsia="en-US" w:bidi="ar-SA"/>
      </w:rPr>
    </w:lvl>
    <w:lvl w:ilvl="2" w:tplc="1BB2BAA8">
      <w:numFmt w:val="bullet"/>
      <w:lvlText w:val="•"/>
      <w:lvlJc w:val="left"/>
      <w:pPr>
        <w:ind w:left="2656" w:hanging="360"/>
      </w:pPr>
      <w:rPr>
        <w:rFonts w:hint="default"/>
        <w:lang w:val="es-ES" w:eastAsia="en-US" w:bidi="ar-SA"/>
      </w:rPr>
    </w:lvl>
    <w:lvl w:ilvl="3" w:tplc="6602B868">
      <w:numFmt w:val="bullet"/>
      <w:lvlText w:val="•"/>
      <w:lvlJc w:val="left"/>
      <w:pPr>
        <w:ind w:left="3494" w:hanging="360"/>
      </w:pPr>
      <w:rPr>
        <w:rFonts w:hint="default"/>
        <w:lang w:val="es-ES" w:eastAsia="en-US" w:bidi="ar-SA"/>
      </w:rPr>
    </w:lvl>
    <w:lvl w:ilvl="4" w:tplc="0702503C">
      <w:numFmt w:val="bullet"/>
      <w:lvlText w:val="•"/>
      <w:lvlJc w:val="left"/>
      <w:pPr>
        <w:ind w:left="4332" w:hanging="360"/>
      </w:pPr>
      <w:rPr>
        <w:rFonts w:hint="default"/>
        <w:lang w:val="es-ES" w:eastAsia="en-US" w:bidi="ar-SA"/>
      </w:rPr>
    </w:lvl>
    <w:lvl w:ilvl="5" w:tplc="9F3894EE">
      <w:numFmt w:val="bullet"/>
      <w:lvlText w:val="•"/>
      <w:lvlJc w:val="left"/>
      <w:pPr>
        <w:ind w:left="5170" w:hanging="360"/>
      </w:pPr>
      <w:rPr>
        <w:rFonts w:hint="default"/>
        <w:lang w:val="es-ES" w:eastAsia="en-US" w:bidi="ar-SA"/>
      </w:rPr>
    </w:lvl>
    <w:lvl w:ilvl="6" w:tplc="1436DB2A">
      <w:numFmt w:val="bullet"/>
      <w:lvlText w:val="•"/>
      <w:lvlJc w:val="left"/>
      <w:pPr>
        <w:ind w:left="6008" w:hanging="360"/>
      </w:pPr>
      <w:rPr>
        <w:rFonts w:hint="default"/>
        <w:lang w:val="es-ES" w:eastAsia="en-US" w:bidi="ar-SA"/>
      </w:rPr>
    </w:lvl>
    <w:lvl w:ilvl="7" w:tplc="977E487C">
      <w:numFmt w:val="bullet"/>
      <w:lvlText w:val="•"/>
      <w:lvlJc w:val="left"/>
      <w:pPr>
        <w:ind w:left="6846" w:hanging="360"/>
      </w:pPr>
      <w:rPr>
        <w:rFonts w:hint="default"/>
        <w:lang w:val="es-ES" w:eastAsia="en-US" w:bidi="ar-SA"/>
      </w:rPr>
    </w:lvl>
    <w:lvl w:ilvl="8" w:tplc="37E83750">
      <w:numFmt w:val="bullet"/>
      <w:lvlText w:val="•"/>
      <w:lvlJc w:val="left"/>
      <w:pPr>
        <w:ind w:left="7684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662E4AC0"/>
    <w:multiLevelType w:val="hybridMultilevel"/>
    <w:tmpl w:val="C548F394"/>
    <w:lvl w:ilvl="0" w:tplc="82A8CD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722682"/>
    <w:multiLevelType w:val="hybridMultilevel"/>
    <w:tmpl w:val="21925BC8"/>
    <w:lvl w:ilvl="0" w:tplc="64EE595A">
      <w:start w:val="1"/>
      <w:numFmt w:val="lowerLetter"/>
      <w:lvlText w:val="%1)"/>
      <w:lvlJc w:val="left"/>
      <w:pPr>
        <w:ind w:left="229" w:hanging="2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4C6EAC90">
      <w:numFmt w:val="bullet"/>
      <w:lvlText w:val="•"/>
      <w:lvlJc w:val="left"/>
      <w:pPr>
        <w:ind w:left="1110" w:hanging="228"/>
      </w:pPr>
      <w:rPr>
        <w:rFonts w:hint="default"/>
        <w:lang w:val="es-ES" w:eastAsia="en-US" w:bidi="ar-SA"/>
      </w:rPr>
    </w:lvl>
    <w:lvl w:ilvl="2" w:tplc="C28CE8CA">
      <w:numFmt w:val="bullet"/>
      <w:lvlText w:val="•"/>
      <w:lvlJc w:val="left"/>
      <w:pPr>
        <w:ind w:left="2001" w:hanging="228"/>
      </w:pPr>
      <w:rPr>
        <w:rFonts w:hint="default"/>
        <w:lang w:val="es-ES" w:eastAsia="en-US" w:bidi="ar-SA"/>
      </w:rPr>
    </w:lvl>
    <w:lvl w:ilvl="3" w:tplc="40B6ED9C">
      <w:numFmt w:val="bullet"/>
      <w:lvlText w:val="•"/>
      <w:lvlJc w:val="left"/>
      <w:pPr>
        <w:ind w:left="2891" w:hanging="228"/>
      </w:pPr>
      <w:rPr>
        <w:rFonts w:hint="default"/>
        <w:lang w:val="es-ES" w:eastAsia="en-US" w:bidi="ar-SA"/>
      </w:rPr>
    </w:lvl>
    <w:lvl w:ilvl="4" w:tplc="FE42B4D6">
      <w:numFmt w:val="bullet"/>
      <w:lvlText w:val="•"/>
      <w:lvlJc w:val="left"/>
      <w:pPr>
        <w:ind w:left="3782" w:hanging="228"/>
      </w:pPr>
      <w:rPr>
        <w:rFonts w:hint="default"/>
        <w:lang w:val="es-ES" w:eastAsia="en-US" w:bidi="ar-SA"/>
      </w:rPr>
    </w:lvl>
    <w:lvl w:ilvl="5" w:tplc="F73C42D2">
      <w:numFmt w:val="bullet"/>
      <w:lvlText w:val="•"/>
      <w:lvlJc w:val="left"/>
      <w:pPr>
        <w:ind w:left="4672" w:hanging="228"/>
      </w:pPr>
      <w:rPr>
        <w:rFonts w:hint="default"/>
        <w:lang w:val="es-ES" w:eastAsia="en-US" w:bidi="ar-SA"/>
      </w:rPr>
    </w:lvl>
    <w:lvl w:ilvl="6" w:tplc="EB244E32">
      <w:numFmt w:val="bullet"/>
      <w:lvlText w:val="•"/>
      <w:lvlJc w:val="left"/>
      <w:pPr>
        <w:ind w:left="5563" w:hanging="228"/>
      </w:pPr>
      <w:rPr>
        <w:rFonts w:hint="default"/>
        <w:lang w:val="es-ES" w:eastAsia="en-US" w:bidi="ar-SA"/>
      </w:rPr>
    </w:lvl>
    <w:lvl w:ilvl="7" w:tplc="22BAAFB0">
      <w:numFmt w:val="bullet"/>
      <w:lvlText w:val="•"/>
      <w:lvlJc w:val="left"/>
      <w:pPr>
        <w:ind w:left="6453" w:hanging="228"/>
      </w:pPr>
      <w:rPr>
        <w:rFonts w:hint="default"/>
        <w:lang w:val="es-ES" w:eastAsia="en-US" w:bidi="ar-SA"/>
      </w:rPr>
    </w:lvl>
    <w:lvl w:ilvl="8" w:tplc="7C006D84">
      <w:numFmt w:val="bullet"/>
      <w:lvlText w:val="•"/>
      <w:lvlJc w:val="left"/>
      <w:pPr>
        <w:ind w:left="7344" w:hanging="228"/>
      </w:pPr>
      <w:rPr>
        <w:rFonts w:hint="default"/>
        <w:lang w:val="es-ES" w:eastAsia="en-US" w:bidi="ar-SA"/>
      </w:rPr>
    </w:lvl>
  </w:abstractNum>
  <w:num w:numId="1" w16cid:durableId="1319772981">
    <w:abstractNumId w:val="2"/>
  </w:num>
  <w:num w:numId="2" w16cid:durableId="1412966138">
    <w:abstractNumId w:val="0"/>
  </w:num>
  <w:num w:numId="3" w16cid:durableId="11028018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3CE"/>
    <w:rsid w:val="00042C22"/>
    <w:rsid w:val="00085AAA"/>
    <w:rsid w:val="000D2D3B"/>
    <w:rsid w:val="001932F9"/>
    <w:rsid w:val="001A1DDD"/>
    <w:rsid w:val="001A3524"/>
    <w:rsid w:val="001B2017"/>
    <w:rsid w:val="001D648F"/>
    <w:rsid w:val="0025369C"/>
    <w:rsid w:val="0027528A"/>
    <w:rsid w:val="002D520A"/>
    <w:rsid w:val="00336826"/>
    <w:rsid w:val="00346CB6"/>
    <w:rsid w:val="00366925"/>
    <w:rsid w:val="003A438C"/>
    <w:rsid w:val="003C040C"/>
    <w:rsid w:val="00481E52"/>
    <w:rsid w:val="004A7BBD"/>
    <w:rsid w:val="004B636B"/>
    <w:rsid w:val="004B6D37"/>
    <w:rsid w:val="004F4E58"/>
    <w:rsid w:val="00523414"/>
    <w:rsid w:val="00523AF1"/>
    <w:rsid w:val="005253D1"/>
    <w:rsid w:val="005322B6"/>
    <w:rsid w:val="005732FF"/>
    <w:rsid w:val="005C6EFA"/>
    <w:rsid w:val="0062606D"/>
    <w:rsid w:val="0067166B"/>
    <w:rsid w:val="00677567"/>
    <w:rsid w:val="006942BF"/>
    <w:rsid w:val="007200E0"/>
    <w:rsid w:val="00725ACE"/>
    <w:rsid w:val="00762748"/>
    <w:rsid w:val="007D638D"/>
    <w:rsid w:val="007D63CE"/>
    <w:rsid w:val="00822299"/>
    <w:rsid w:val="008301CE"/>
    <w:rsid w:val="008509EC"/>
    <w:rsid w:val="008912A7"/>
    <w:rsid w:val="008A48C9"/>
    <w:rsid w:val="008B0C19"/>
    <w:rsid w:val="008D661C"/>
    <w:rsid w:val="008E32BE"/>
    <w:rsid w:val="008E593C"/>
    <w:rsid w:val="008E6B00"/>
    <w:rsid w:val="00931F9D"/>
    <w:rsid w:val="0093391E"/>
    <w:rsid w:val="00973FEA"/>
    <w:rsid w:val="009A547A"/>
    <w:rsid w:val="009B59E5"/>
    <w:rsid w:val="009F24F4"/>
    <w:rsid w:val="00A044F6"/>
    <w:rsid w:val="00A37787"/>
    <w:rsid w:val="00A6568E"/>
    <w:rsid w:val="00A672BD"/>
    <w:rsid w:val="00AB35F6"/>
    <w:rsid w:val="00AD12F2"/>
    <w:rsid w:val="00AF1F15"/>
    <w:rsid w:val="00B04723"/>
    <w:rsid w:val="00BA35EC"/>
    <w:rsid w:val="00BC3D96"/>
    <w:rsid w:val="00BD1856"/>
    <w:rsid w:val="00BE0ED0"/>
    <w:rsid w:val="00C248EB"/>
    <w:rsid w:val="00C44760"/>
    <w:rsid w:val="00CC7F3A"/>
    <w:rsid w:val="00D1000D"/>
    <w:rsid w:val="00D60E66"/>
    <w:rsid w:val="00D803CF"/>
    <w:rsid w:val="00D93D3B"/>
    <w:rsid w:val="00DE742B"/>
    <w:rsid w:val="00E12A00"/>
    <w:rsid w:val="00E74061"/>
    <w:rsid w:val="00E91217"/>
    <w:rsid w:val="00E9514E"/>
    <w:rsid w:val="00EE503F"/>
    <w:rsid w:val="00F106B6"/>
    <w:rsid w:val="00F45E7D"/>
    <w:rsid w:val="00FC244C"/>
    <w:rsid w:val="00FD0263"/>
    <w:rsid w:val="00FE7B60"/>
    <w:rsid w:val="00FF1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71FB4EB"/>
  <w15:docId w15:val="{19275B69-E5E7-42AD-9996-F11BA1135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8301CE"/>
    <w:pPr>
      <w:keepNext/>
      <w:keepLines/>
      <w:widowControl/>
      <w:autoSpaceDE/>
      <w:autoSpaceDN/>
      <w:spacing w:before="480" w:after="120"/>
      <w:outlineLvl w:val="0"/>
    </w:pPr>
    <w:rPr>
      <w:b/>
      <w:sz w:val="48"/>
      <w:szCs w:val="48"/>
      <w:lang w:val="es-CO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2" w:hanging="227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FD026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D0263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FD026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D0263"/>
    <w:rPr>
      <w:rFonts w:ascii="Times New Roman" w:eastAsia="Times New Roman" w:hAnsi="Times New Roman" w:cs="Times New Roman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8301CE"/>
    <w:rPr>
      <w:rFonts w:ascii="Times New Roman" w:eastAsia="Times New Roman" w:hAnsi="Times New Roman" w:cs="Times New Roman"/>
      <w:b/>
      <w:sz w:val="48"/>
      <w:szCs w:val="48"/>
      <w:lang w:val="es-CO" w:eastAsia="es-MX"/>
    </w:rPr>
  </w:style>
  <w:style w:type="character" w:customStyle="1" w:styleId="SinespaciadoCar">
    <w:name w:val="Sin espaciado Car"/>
    <w:link w:val="Sinespaciado"/>
    <w:uiPriority w:val="1"/>
    <w:locked/>
    <w:rsid w:val="00A37787"/>
  </w:style>
  <w:style w:type="paragraph" w:styleId="Sinespaciado">
    <w:name w:val="No Spacing"/>
    <w:link w:val="SinespaciadoCar"/>
    <w:uiPriority w:val="1"/>
    <w:qFormat/>
    <w:rsid w:val="00A37787"/>
    <w:pPr>
      <w:widowControl/>
      <w:autoSpaceDE/>
      <w:autoSpaceDN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016404-0197-45CB-AC66-8120A25F9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772</Words>
  <Characters>4249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CAROLINA RIVEROS BEJARANO</dc:creator>
  <cp:lastModifiedBy>David Garzón</cp:lastModifiedBy>
  <cp:revision>2</cp:revision>
  <dcterms:created xsi:type="dcterms:W3CDTF">2025-05-18T01:30:00Z</dcterms:created>
  <dcterms:modified xsi:type="dcterms:W3CDTF">2025-05-18T01:30:00Z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2025-03-07T00:00:00Z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2025-03-09T00:00:00Z</vt:filetime>
  </property>
  <property fmtid="{D5CDD505-2E9C-101B-9397-08002B2CF9AE}" pid="5" name="Producer">
    <vt:lpwstr>Microsoft® Word para Microsoft 365</vt:lpwstr>
  </property>
</Properties>
</file>